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rFonts w:ascii="方正小标宋_GBK" w:eastAsia="方正小标宋_GBK"/>
          <w:sz w:val="40"/>
          <w:szCs w:val="40"/>
          <w:highlight w:val="none"/>
        </w:rPr>
      </w:pPr>
      <w:r>
        <w:rPr>
          <w:rFonts w:hint="eastAsia" w:ascii="方正小标宋_GBK" w:eastAsia="方正小标宋_GBK"/>
          <w:sz w:val="40"/>
          <w:szCs w:val="40"/>
          <w:highlight w:val="none"/>
        </w:rPr>
        <w:t>准予进口咖啡豆</w:t>
      </w:r>
      <w:r>
        <w:rPr>
          <w:rFonts w:ascii="方正小标宋_GBK" w:eastAsia="方正小标宋_GBK"/>
          <w:sz w:val="40"/>
          <w:szCs w:val="40"/>
          <w:highlight w:val="none"/>
        </w:rPr>
        <w:t>和</w:t>
      </w:r>
      <w:r>
        <w:rPr>
          <w:rFonts w:hint="eastAsia" w:ascii="方正小标宋_GBK" w:eastAsia="方正小标宋_GBK"/>
          <w:sz w:val="40"/>
          <w:szCs w:val="40"/>
          <w:highlight w:val="none"/>
        </w:rPr>
        <w:t>可可豆</w:t>
      </w:r>
      <w:r>
        <w:rPr>
          <w:rFonts w:ascii="方正小标宋_GBK" w:eastAsia="方正小标宋_GBK"/>
          <w:sz w:val="40"/>
          <w:szCs w:val="40"/>
          <w:highlight w:val="none"/>
        </w:rPr>
        <w:t>的输出</w:t>
      </w:r>
      <w:r>
        <w:rPr>
          <w:rFonts w:hint="eastAsia" w:ascii="方正小标宋_GBK" w:eastAsia="方正小标宋_GBK"/>
          <w:sz w:val="40"/>
          <w:szCs w:val="40"/>
          <w:highlight w:val="none"/>
        </w:rPr>
        <w:t>国家</w:t>
      </w:r>
      <w:r>
        <w:rPr>
          <w:rFonts w:ascii="方正小标宋_GBK" w:eastAsia="方正小标宋_GBK"/>
          <w:sz w:val="40"/>
          <w:szCs w:val="40"/>
          <w:highlight w:val="none"/>
        </w:rPr>
        <w:t>或</w:t>
      </w:r>
      <w:r>
        <w:rPr>
          <w:rFonts w:hint="eastAsia" w:ascii="方正小标宋_GBK" w:eastAsia="方正小标宋_GBK"/>
          <w:sz w:val="40"/>
          <w:szCs w:val="40"/>
          <w:highlight w:val="none"/>
        </w:rPr>
        <w:t>地区名录</w:t>
      </w:r>
    </w:p>
    <w:tbl>
      <w:tblPr>
        <w:tblStyle w:val="8"/>
        <w:tblW w:w="9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4" w:space="0"/>
          <w:insideV w:val="outset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72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4" w:space="0"/>
            <w:insideV w:val="outset" w:color="auto" w:sz="4" w:space="0"/>
          </w:tblBorders>
        </w:tblPrEx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7"/>
              <w:ind w:left="0" w:firstLine="0"/>
              <w:jc w:val="center"/>
              <w:rPr>
                <w:rFonts w:ascii="Arial" w:hAnsi="Arial"/>
                <w:color w:val="222222"/>
                <w:spacing w:val="0"/>
                <w:sz w:val="18"/>
                <w:szCs w:val="18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pacing w:val="0"/>
                <w:sz w:val="32"/>
                <w:szCs w:val="32"/>
                <w:highlight w:val="none"/>
              </w:rPr>
              <w:t>种类</w:t>
            </w:r>
          </w:p>
        </w:tc>
        <w:tc>
          <w:tcPr>
            <w:tcW w:w="7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7"/>
              <w:ind w:left="0" w:firstLine="0"/>
              <w:jc w:val="center"/>
              <w:rPr>
                <w:rFonts w:ascii="Arial" w:hAnsi="Arial"/>
                <w:color w:val="222222"/>
                <w:spacing w:val="0"/>
                <w:sz w:val="18"/>
                <w:szCs w:val="18"/>
                <w:highlight w:val="none"/>
              </w:rPr>
            </w:pPr>
            <w:r>
              <w:rPr>
                <w:rFonts w:ascii="方正黑体_GBK" w:eastAsia="方正黑体_GBK"/>
                <w:color w:val="auto"/>
                <w:spacing w:val="0"/>
                <w:sz w:val="32"/>
                <w:szCs w:val="32"/>
                <w:highlight w:val="none"/>
              </w:rPr>
              <w:t>输出</w:t>
            </w:r>
            <w:r>
              <w:rPr>
                <w:rFonts w:hint="eastAsia" w:ascii="方正黑体_GBK" w:eastAsia="方正黑体_GBK"/>
                <w:color w:val="auto"/>
                <w:spacing w:val="0"/>
                <w:sz w:val="32"/>
                <w:szCs w:val="32"/>
                <w:highlight w:val="none"/>
              </w:rPr>
              <w:t>国家或地区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3" w:hRule="atLeast"/>
        </w:trPr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咖啡豆</w:t>
            </w:r>
          </w:p>
        </w:tc>
        <w:tc>
          <w:tcPr>
            <w:tcW w:w="7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埃塞俄比亚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、奥地利、澳大利亚、巴布亚新几内亚、巴拿马、巴西、玻利维亚、德国、东帝汶、多米尼加共和国、厄瓜多尔、法国、菲律宾、哥伦比亚、哥斯达黎加、洪都拉斯、加拿大、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喀麦隆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、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肯尼亚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、老挝、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卢旺达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、美国、秘鲁</w:t>
            </w:r>
            <w:bookmarkStart w:id="0" w:name="_GoBack"/>
            <w:bookmarkEnd w:id="0"/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、缅甸、墨西哥、尼加拉瓜、瑞士、萨尔瓦多、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坦桑尼亚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、危地马拉、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乌干达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、西班牙、新加坡、牙买加、意大利、印度、印度尼西亚、英国、越南、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赞比亚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、</w:t>
            </w:r>
            <w:r>
              <w:rPr>
                <w:rFonts w:ascii="宋体" w:eastAsia="宋体" w:cs="Times New Roman"/>
                <w:szCs w:val="32"/>
                <w:highlight w:val="none"/>
                <w:shd w:val="clear" w:color="auto" w:fill="auto"/>
              </w:rPr>
              <w:t>委内瑞拉、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中国台湾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4" w:space="0"/>
            <w:insideV w:val="outset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9" w:hRule="atLeast"/>
        </w:trPr>
        <w:tc>
          <w:tcPr>
            <w:tcW w:w="20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可可豆</w:t>
            </w:r>
          </w:p>
        </w:tc>
        <w:tc>
          <w:tcPr>
            <w:tcW w:w="7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</w:pP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巴布亚新几内亚、比利时、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多哥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、厄瓜多尔、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加纳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、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喀麦隆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、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科特迪瓦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、马来西亚、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尼日利亚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、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塞拉利昂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、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坦桑尼亚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、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乌干达</w:t>
            </w:r>
            <w:r>
              <w:rPr>
                <w:rFonts w:hint="eastAsia" w:ascii="宋体" w:eastAsia="宋体" w:cs="Times New Roman"/>
                <w:szCs w:val="32"/>
                <w:highlight w:val="none"/>
                <w:shd w:val="clear" w:color="auto" w:fill="auto"/>
              </w:rPr>
              <w:t>、新加坡、印度尼西亚</w:t>
            </w:r>
          </w:p>
        </w:tc>
      </w:tr>
    </w:tbl>
    <w:p>
      <w:pPr>
        <w:jc w:val="left"/>
        <w:rPr>
          <w:highlight w:val="none"/>
        </w:rPr>
      </w:pPr>
    </w:p>
    <w:sectPr>
      <w:footerReference r:id="rId5" w:type="default"/>
      <w:pgSz w:w="11907" w:h="16840"/>
      <w:pgMar w:top="2098" w:right="1474" w:bottom="1985" w:left="1588" w:header="1814" w:footer="1474" w:gutter="0"/>
      <w:pgNumType w:start="0"/>
      <w:cols w:space="720" w:num="1"/>
      <w:titlePg/>
      <w:docGrid w:type="linesAndChars" w:linePitch="580" w:charSpace="-8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Page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3</w:t>
    </w:r>
    <w:r>
      <w:rPr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bordersDoNotSurroundHeader w:val="1"/>
  <w:bordersDoNotSurroundFooter w:val="1"/>
  <w:documentProtection w:enforcement="0"/>
  <w:defaultTabStop w:val="420"/>
  <w:drawingGridHorizontalSpacing w:val="157"/>
  <w:drawingGridVerticalSpacing w:val="289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MzEwNTM5NzYwMDRjMzkwZTVkZjY2ODkwMGIxNGU0OTUifQ=="/>
  </w:docVars>
  <w:rsids>
    <w:rsidRoot w:val="00000000"/>
    <w:rsid w:val="10B564D8"/>
    <w:rsid w:val="5E64E0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7">
    <w:name w:val="Normal (Web)"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0">
    <w:name w:val="样式 20 小四"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1">
    <w:name w:val="样式 19 小四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2">
    <w:name w:val="样式 小四"/>
    <w:uiPriority w:val="0"/>
    <w:pPr>
      <w:widowControl w:val="0"/>
    </w:pPr>
    <w:rPr>
      <w:rFonts w:ascii="宋体" w:hAnsi="Times New Roman" w:eastAsia="宋体" w:cs="Times New Roman"/>
      <w:kern w:val="2"/>
      <w:sz w:val="24"/>
      <w:szCs w:val="20"/>
      <w:lang w:val="en-US" w:eastAsia="zh-CN" w:bidi="ar-SA"/>
    </w:rPr>
  </w:style>
  <w:style w:type="paragraph" w:customStyle="1" w:styleId="13">
    <w:name w:val="样式 三号"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282</Words>
  <Characters>282</Characters>
  <Lines>16</Lines>
  <Paragraphs>7</Paragraphs>
  <TotalTime>68</TotalTime>
  <ScaleCrop>false</ScaleCrop>
  <LinksUpToDate>false</LinksUpToDate>
  <CharactersWithSpaces>282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2022-10-25T09:03:00Z</dcterms:created>
  <dc:creator>徐杰</dc:creator>
  <cp:lastModifiedBy>刘峰</cp:lastModifiedBy>
  <dcterms:modified xsi:type="dcterms:W3CDTF">2023-11-20T03:31:02Z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DAD21741348143A39562D936E36D1677_12</vt:lpwstr>
  </property>
</Properties>
</file>