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39" w:rsidRPr="004E2B39" w:rsidRDefault="004E2B39" w:rsidP="004E2B39">
      <w:pPr>
        <w:widowControl/>
        <w:shd w:val="clear" w:color="auto" w:fill="FDFAFF"/>
        <w:spacing w:before="300" w:after="300"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034083"/>
          <w:kern w:val="36"/>
          <w:sz w:val="33"/>
          <w:szCs w:val="33"/>
        </w:rPr>
      </w:pPr>
      <w:r w:rsidRPr="004E2B39">
        <w:rPr>
          <w:rFonts w:ascii="微软雅黑" w:eastAsia="微软雅黑" w:hAnsi="微软雅黑" w:cs="宋体" w:hint="eastAsia"/>
          <w:b/>
          <w:bCs/>
          <w:color w:val="034083"/>
          <w:kern w:val="36"/>
          <w:sz w:val="33"/>
          <w:szCs w:val="33"/>
        </w:rPr>
        <w:t xml:space="preserve">几内亚比绍技术性贸易措施概况 </w:t>
      </w:r>
    </w:p>
    <w:p w:rsidR="004E2B39" w:rsidRPr="004E2B39" w:rsidRDefault="004E2B39" w:rsidP="004E2B39">
      <w:pPr>
        <w:widowControl/>
        <w:jc w:val="center"/>
        <w:rPr>
          <w:rFonts w:ascii="微软雅黑" w:eastAsia="微软雅黑" w:hAnsi="微软雅黑" w:cs="宋体" w:hint="eastAsia"/>
          <w:color w:val="4F4F4F"/>
          <w:kern w:val="0"/>
          <w:szCs w:val="21"/>
        </w:rPr>
      </w:pPr>
      <w:r w:rsidRPr="004E2B39">
        <w:rPr>
          <w:rFonts w:ascii="微软雅黑" w:eastAsia="微软雅黑" w:hAnsi="微软雅黑" w:cs="宋体" w:hint="eastAsia"/>
          <w:color w:val="4F4F4F"/>
          <w:kern w:val="0"/>
          <w:szCs w:val="21"/>
        </w:rPr>
        <w:t xml:space="preserve">发布时间： 2022-03-24 15:43      发布人：陈力      发布部门：通关运行科      浏览次数：2 </w:t>
      </w:r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t>几内亚比绍位于非洲西部，尚无独立完整的工业体系，大多数生活消费品依赖进口，经济以农业、渔业、采矿为主，是联合国公布的最不发达国家之一。</w:t>
      </w:r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方正黑体_GBK" w:eastAsia="方正黑体_GBK" w:hAnsi="微软雅黑" w:cs="宋体" w:hint="eastAsia"/>
          <w:kern w:val="0"/>
          <w:sz w:val="36"/>
          <w:szCs w:val="36"/>
        </w:rPr>
        <w:t>职能机构。</w:t>
      </w: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t>几内亚比绍贸易与工业部是主管贸易的部门，负责制订国家贸易政策，开展贸易数据统计，控制国际贸易对本国工业造成冲击。几内亚比绍标准化和质量促进服务局，依据几内亚比绍第30/2003 号命令，成立于2003 年12 月12 日，是国家级的标准化管理机构，承担WTO/TBT国家咨询点的职责。</w:t>
      </w:r>
      <w:bookmarkStart w:id="0" w:name="_GoBack"/>
      <w:bookmarkEnd w:id="0"/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方正黑体_GBK" w:eastAsia="方正黑体_GBK" w:hAnsi="微软雅黑" w:cs="宋体" w:hint="eastAsia"/>
          <w:kern w:val="0"/>
          <w:sz w:val="36"/>
          <w:szCs w:val="36"/>
        </w:rPr>
        <w:t>标准和技术法规。</w:t>
      </w: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t>几内亚比绍与国际贸易相关的主要法律有《贸易法》、《海关法》和《投资法》等。1997 年3 月，几内亚比绍加入西非经济货币联盟，希望利用联盟内部自由、对外一致的优势发展其落后的经济。原则上，西非经济货币联盟的标准、技术条例和认证制度在几内亚比绍适用。目前，几内亚比绍尚未制定标准化体系框架。2001 年4 月18 日第01/2001号法令，几内亚比绍当局制定了腰果的采摘、</w:t>
      </w: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>烘干和包装标准。但是几内亚比绍农业部出具的腰果质量鉴定结果不被输入国认可。</w:t>
      </w:r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方正黑体_GBK" w:eastAsia="方正黑体_GBK" w:hAnsi="微软雅黑" w:cs="宋体" w:hint="eastAsia"/>
          <w:kern w:val="0"/>
          <w:sz w:val="36"/>
          <w:szCs w:val="36"/>
        </w:rPr>
        <w:t>合格评定程序。</w:t>
      </w: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t>几内亚比绍高度依赖进口。由于几内亚比绍国内标准不完善，对进口商品的市场准入几乎无限制。仅对通关流程有相应的规定。</w:t>
      </w:r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t>目前，几内亚比绍尚未建立货物在到达前完成报关手续的机制，任何货物的进出口均须符合统一的西非经济货币联盟海关程序。几内亚比绍的海关通道分为绿色、黄色和红色三类通道，分别表示立即放行、检查文件和现场强制性实物检查。从实践来看，货物几乎均通过红色通道入境。</w:t>
      </w:r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t>几内亚比绍对动植物产品的市场准入有检验检疫要求，但只要出口国出具检疫证书，几内亚比绍一般都予以放行。</w:t>
      </w:r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方正黑体_GBK" w:eastAsia="方正黑体_GBK" w:hAnsi="微软雅黑" w:cs="宋体" w:hint="eastAsia"/>
          <w:kern w:val="0"/>
          <w:sz w:val="36"/>
          <w:szCs w:val="36"/>
        </w:rPr>
        <w:t>WTO/TBT 通报情况。</w:t>
      </w: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t>几内亚比绍于1995 年7 月加入世界贸易组织。截至2021 年6 月，通过ePing 系统检索，几内亚比绍暂未发布WTO/TBT 通报。</w:t>
      </w:r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方正黑体_GBK" w:eastAsia="方正黑体_GBK" w:hAnsi="微软雅黑" w:cs="宋体" w:hint="eastAsia"/>
          <w:kern w:val="0"/>
          <w:sz w:val="36"/>
          <w:szCs w:val="36"/>
        </w:rPr>
        <w:t>中几贸易。</w:t>
      </w: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t>几内亚比绍主要出口产品为腰果、冻虾、冻鱼等。其中，腰果产量为世界第四，出口占其国内出口总额的80%以上，品质居世界首位。几内亚</w:t>
      </w:r>
      <w:r w:rsidRPr="004E2B39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>比绍计划将湖南作为第三大腰果销售产地，未来湖南将打造非洲可可、腰果、咖啡等非资源性产品的集散交易加工中心。</w:t>
      </w:r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微软雅黑" w:eastAsia="微软雅黑" w:hAnsi="微软雅黑" w:cs="宋体" w:hint="eastAsia"/>
          <w:kern w:val="0"/>
          <w:szCs w:val="21"/>
        </w:rPr>
        <w:t> </w:t>
      </w:r>
    </w:p>
    <w:p w:rsidR="004E2B39" w:rsidRPr="004E2B39" w:rsidRDefault="004E2B39" w:rsidP="004E2B39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E2B39">
        <w:rPr>
          <w:rFonts w:ascii="宋体" w:eastAsia="宋体" w:hAnsi="宋体" w:cs="宋体" w:hint="eastAsia"/>
          <w:kern w:val="0"/>
          <w:sz w:val="24"/>
          <w:szCs w:val="24"/>
        </w:rPr>
        <w:t>来源：湖南省技贸措施信息网</w:t>
      </w:r>
    </w:p>
    <w:p w:rsidR="00CA4E99" w:rsidRDefault="004E2B39"/>
    <w:sectPr w:rsidR="00CA4E99" w:rsidSect="0003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B39"/>
    <w:rsid w:val="00032E6F"/>
    <w:rsid w:val="004E2B39"/>
    <w:rsid w:val="006B777B"/>
    <w:rsid w:val="00ED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2B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2B3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2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9763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2" w:space="8" w:color="CCCCCC"/>
                    <w:bottom w:val="single" w:sz="2" w:space="8" w:color="CCCCCC"/>
                    <w:right w:val="single" w:sz="2" w:space="8" w:color="CCCCCC"/>
                  </w:divBdr>
                  <w:divsChild>
                    <w:div w:id="1321732623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4" w:color="0368A8"/>
                        <w:left w:val="none" w:sz="0" w:space="0" w:color="auto"/>
                        <w:bottom w:val="dashed" w:sz="6" w:space="11" w:color="E6E6E6"/>
                        <w:right w:val="none" w:sz="0" w:space="0" w:color="auto"/>
                      </w:divBdr>
                    </w:div>
                    <w:div w:id="17796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843</Characters>
  <Application>Microsoft Office Word</Application>
  <DocSecurity>0</DocSecurity>
  <Lines>7</Lines>
  <Paragraphs>1</Paragraphs>
  <ScaleCrop>false</ScaleCrop>
  <Company>HG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2022-08-18T06:18:00Z</dcterms:created>
  <dcterms:modified xsi:type="dcterms:W3CDTF">2022-08-18T06:19:00Z</dcterms:modified>
</cp:coreProperties>
</file>