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536FA08B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7C6EC4BE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407E9B78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57634F0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541F1A8B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484A1911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TANZANIA</w:t>
            </w:r>
          </w:p>
          <w:p w:rsidR="00F85C99" w:rsidRPr="002F6A28" w:rsidP="002F6A28" w14:paraId="5DB08175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272741A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7DAA99D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3AA9B41E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1B6FB2B3" w14:textId="77777777">
            <w:pPr>
              <w:spacing w:after="120"/>
            </w:pPr>
            <w:r w:rsidRPr="00C379C8">
              <w:t>Tanzania Bureau of Standards</w:t>
            </w:r>
          </w:p>
        </w:tc>
      </w:tr>
      <w:tr w14:paraId="316CB48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80ED8E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5CA4981F" w14:textId="77777777">
            <w:pPr>
              <w:spacing w:before="120" w:after="120"/>
            </w:pPr>
            <w:r w:rsidRPr="002F6A28">
              <w:rPr>
                <w:b/>
              </w:rPr>
              <w:t xml:space="preserve">Notified under Article 2.9.2 [X], 2.10.1 </w:t>
            </w:r>
            <w:r w:rsidRPr="002F6A28">
              <w:rPr>
                <w:b/>
              </w:rPr>
              <w:t>[ ]</w:t>
            </w:r>
            <w:r w:rsidRPr="002F6A28">
              <w:rPr>
                <w:b/>
              </w:rPr>
              <w:t xml:space="preserve">, 5.6.2 </w:t>
            </w:r>
            <w:r w:rsidRPr="002F6A28">
              <w:rPr>
                <w:b/>
              </w:rPr>
              <w:t>[ ]</w:t>
            </w:r>
            <w:r w:rsidRPr="002F6A28">
              <w:rPr>
                <w:b/>
              </w:rPr>
              <w:t xml:space="preserve">, 5.7.1 </w:t>
            </w:r>
            <w:r w:rsidRPr="002F6A28">
              <w:rPr>
                <w:b/>
              </w:rPr>
              <w:t>[ ]</w:t>
            </w:r>
            <w:r w:rsidRPr="002F6A28">
              <w:rPr>
                <w:b/>
              </w:rPr>
              <w:t>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 xml:space="preserve">3.2 </w:t>
            </w:r>
            <w:r w:rsidR="008D641C">
              <w:rPr>
                <w:b/>
              </w:rPr>
              <w:t>[ ]</w:t>
            </w:r>
            <w:r w:rsidR="008D641C">
              <w:rPr>
                <w:b/>
              </w:rPr>
              <w:t xml:space="preserve">, 7.2 </w:t>
            </w:r>
            <w:r w:rsidR="008D641C">
              <w:rPr>
                <w:b/>
              </w:rPr>
              <w:t>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6EA4783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2577684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606A7201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Men's or boys' underpants, briefs, nightshirts, pyjamas, bathrobes, dressing gowns and similar articles, knitted or crocheted (excl. vests and singlets) (HS code(s): 6107); Women's or girls' slips, petticoats, briefs, panties, nightdresses, pyjamas, </w:t>
            </w:r>
            <w:r w:rsidRPr="00C379C8" w:rsidR="00EE3A11">
              <w:t>négligés</w:t>
            </w:r>
            <w:r w:rsidRPr="00C379C8" w:rsidR="00EE3A11">
              <w:t>, bathrobes, dressing gowns, housecoats and similar articles, knitted or crocheted (excl. T-shirts, vests, brassieres, girdles, corsets and similar articles) (HS code(s): 6108); Textile fabrics (ICS code(s): 59.080.30)</w:t>
            </w:r>
          </w:p>
        </w:tc>
      </w:tr>
      <w:tr w14:paraId="5335302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6A4A661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658FAD54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PCD 802:2026, Textiles – Knitted men's and women's underwear pants — Specifications, First edition; (6 page(s), in English)</w:t>
            </w:r>
          </w:p>
          <w:p w:rsidR="000C3B6C" w:rsidRPr="000C3B6C" w:rsidP="002F6A28" w14:paraId="53F96467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F45B20" w:rsidRPr="00CE6C29" w:rsidP="002F6A28" w14:paraId="218DAB0C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6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https://members.wto.org/crnattachments/2026/TBT/TZA/26_02843_00_e.pdf</w:t>
              </w:r>
            </w:hyperlink>
          </w:p>
          <w:p w:rsidR="00F45B20" w:rsidRPr="00CE6C29" w:rsidP="002F6A28" w14:paraId="52E7A6DA" w14:textId="77777777">
            <w:pPr>
              <w:rPr>
                <w:iCs/>
              </w:rPr>
            </w:pPr>
            <w:r w:rsidRPr="00CE6C29">
              <w:rPr>
                <w:iCs/>
              </w:rPr>
              <w:t>Tanzania Bureau of Standards</w:t>
            </w:r>
          </w:p>
          <w:p w:rsidR="00F45B20" w:rsidRPr="00CE6C29" w:rsidP="002F6A28" w14:paraId="1BF8DB94" w14:textId="77777777">
            <w:pPr>
              <w:rPr>
                <w:iCs/>
              </w:rPr>
            </w:pPr>
            <w:r w:rsidRPr="00CE6C29">
              <w:rPr>
                <w:iCs/>
              </w:rPr>
              <w:t>Ubungo</w:t>
            </w:r>
            <w:r w:rsidRPr="00CE6C29">
              <w:rPr>
                <w:iCs/>
              </w:rPr>
              <w:t>, Morogoro Road/Sam Nujoma Road</w:t>
            </w:r>
          </w:p>
          <w:p w:rsidR="00F45B20" w:rsidRPr="007E6B75" w:rsidP="002F6A28" w14:paraId="350C8333" w14:textId="77777777">
            <w:pPr>
              <w:rPr>
                <w:iCs/>
                <w:lang w:val="es-ES"/>
              </w:rPr>
            </w:pPr>
            <w:r w:rsidRPr="007E6B75">
              <w:rPr>
                <w:iCs/>
                <w:lang w:val="es-ES"/>
              </w:rPr>
              <w:t>P. O. Box 9524</w:t>
            </w:r>
          </w:p>
          <w:p w:rsidR="00F45B20" w:rsidRPr="007E6B75" w:rsidP="002F6A28" w14:paraId="3C120B7A" w14:textId="77777777">
            <w:pPr>
              <w:rPr>
                <w:iCs/>
                <w:lang w:val="es-ES"/>
              </w:rPr>
            </w:pPr>
            <w:r w:rsidRPr="007E6B75">
              <w:rPr>
                <w:iCs/>
                <w:lang w:val="es-ES"/>
              </w:rPr>
              <w:t>DAR ES SALAAM, TANZANIA</w:t>
            </w:r>
          </w:p>
          <w:p w:rsidR="00F45B20" w:rsidRPr="00D90BB1" w:rsidP="002F6A28" w14:paraId="1B4F19E5" w14:textId="77777777">
            <w:pPr>
              <w:rPr>
                <w:iCs/>
                <w:lang w:val="pt-BR"/>
              </w:rPr>
            </w:pPr>
            <w:r w:rsidRPr="00D90BB1">
              <w:rPr>
                <w:iCs/>
                <w:lang w:val="pt-BR"/>
              </w:rPr>
              <w:t>Tel. No: +255 22 245 0298/+255 22 245 0206</w:t>
            </w:r>
          </w:p>
          <w:p w:rsidR="00F45B20" w:rsidRPr="00D90BB1" w:rsidP="002F6A28" w14:paraId="44A1201C" w14:textId="77777777">
            <w:pPr>
              <w:rPr>
                <w:iCs/>
                <w:lang w:val="pt-BR"/>
              </w:rPr>
            </w:pPr>
            <w:r w:rsidRPr="00D90BB1">
              <w:rPr>
                <w:iCs/>
                <w:lang w:val="pt-BR"/>
              </w:rPr>
              <w:t xml:space="preserve">Email: </w:t>
            </w:r>
            <w:hyperlink r:id="rId7" w:history="1">
              <w:r w:rsidRPr="00D90BB1">
                <w:rPr>
                  <w:iCs/>
                  <w:color w:val="0000FF"/>
                  <w:u w:val="single"/>
                  <w:lang w:val="pt-BR"/>
                </w:rPr>
                <w:t>nep@tbs.go.tz</w:t>
              </w:r>
            </w:hyperlink>
          </w:p>
          <w:p w:rsidR="00F45B20" w:rsidRPr="00D90BB1" w:rsidP="002F6A28" w14:paraId="7459BBAB" w14:textId="77777777">
            <w:pPr>
              <w:rPr>
                <w:iCs/>
                <w:lang w:val="pt-BR"/>
              </w:rPr>
            </w:pPr>
            <w:r w:rsidRPr="00D90BB1">
              <w:rPr>
                <w:iCs/>
                <w:lang w:val="pt-BR"/>
              </w:rPr>
              <w:t>Website: www.tbs.go.tz</w:t>
            </w:r>
          </w:p>
          <w:p w:rsidR="00F45B20" w:rsidRPr="00D90BB1" w:rsidP="002F6A28" w14:paraId="318185BC" w14:textId="77777777">
            <w:pPr>
              <w:rPr>
                <w:iCs/>
                <w:lang w:val="pt-BR"/>
              </w:rPr>
            </w:pPr>
            <w:r w:rsidRPr="00D90BB1">
              <w:rPr>
                <w:iCs/>
                <w:lang w:val="pt-BR"/>
              </w:rPr>
              <w:t>Telefax: +255 22 2450959</w:t>
            </w:r>
          </w:p>
          <w:p w:rsidR="00F45B20" w:rsidRPr="00D90BB1" w:rsidP="002F6A28" w14:paraId="50F44574" w14:textId="77777777">
            <w:pPr>
              <w:rPr>
                <w:iCs/>
                <w:lang w:val="pt-BR"/>
              </w:rPr>
            </w:pPr>
            <w:r w:rsidRPr="00D90BB1">
              <w:rPr>
                <w:iCs/>
                <w:lang w:val="pt-BR"/>
              </w:rPr>
              <w:t xml:space="preserve">E-mail: </w:t>
            </w:r>
            <w:hyperlink r:id="rId8" w:history="1">
              <w:r w:rsidRPr="00D90BB1">
                <w:rPr>
                  <w:iCs/>
                  <w:color w:val="0000FF"/>
                  <w:u w:val="single"/>
                  <w:lang w:val="pt-BR"/>
                </w:rPr>
                <w:t>info@tbs.go.tz</w:t>
              </w:r>
            </w:hyperlink>
          </w:p>
          <w:p w:rsidR="00F45B20" w:rsidRPr="00CE6C29" w:rsidP="002F6A28" w14:paraId="461949E8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Website: </w:t>
            </w:r>
            <w:hyperlink r:id="rId9" w:tgtFrame="_blank" w:history="1">
              <w:r w:rsidRPr="00CE6C29">
                <w:rPr>
                  <w:iCs/>
                  <w:color w:val="0000FF"/>
                  <w:u w:val="single"/>
                </w:rPr>
                <w:t>http://www.tbs.go.tz</w:t>
              </w:r>
            </w:hyperlink>
          </w:p>
        </w:tc>
      </w:tr>
      <w:tr w14:paraId="4C89D63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A85576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2877FC31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Zanzibar National Standard specifies the requirements, sampling and test methods for knitted men's and women's underwear pants and the fabric intended in their manufacture.</w:t>
            </w:r>
          </w:p>
          <w:p w:rsidR="00FE448B" w:rsidRPr="00C379C8" w:rsidP="002F6A28" w14:paraId="1E12A67D" w14:textId="77777777">
            <w:pPr>
              <w:spacing w:before="120" w:after="120"/>
            </w:pPr>
            <w:r w:rsidRPr="00C379C8">
              <w:t>This standard not applicable to menstrual and incontinence pants</w:t>
            </w:r>
          </w:p>
        </w:tc>
      </w:tr>
      <w:tr w14:paraId="1E4A289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EEBB66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13C24127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Quality requirements; Reducing trade barriers and facilitating trade</w:t>
            </w:r>
          </w:p>
        </w:tc>
      </w:tr>
      <w:tr w14:paraId="69A01FF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1E0333B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7BE4DD88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16139E9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105-B01, </w:t>
            </w:r>
            <w:r w:rsidRPr="002F6A28">
              <w:rPr>
                <w:i/>
                <w:iCs/>
              </w:rPr>
              <w:t xml:space="preserve">Textiles — Tests for colour fastness — Part B01: Colour fastness to light: Daylight. </w:t>
            </w:r>
          </w:p>
          <w:p w:rsidR="00EE3A11" w:rsidRPr="002F6A28" w:rsidP="007F13E8" w14:paraId="09B9091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105-B02, </w:t>
            </w:r>
            <w:r w:rsidRPr="002F6A28">
              <w:rPr>
                <w:i/>
                <w:iCs/>
              </w:rPr>
              <w:t xml:space="preserve">Textiles — Tests for colour fastness — Part B02: Colour fastness to artificial light: Xenon arc fading lamp test. </w:t>
            </w:r>
          </w:p>
          <w:p w:rsidR="00EE3A11" w:rsidRPr="002F6A28" w:rsidP="007F13E8" w14:paraId="1A9F5EB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105-C10, </w:t>
            </w:r>
            <w:r w:rsidRPr="002F6A28">
              <w:rPr>
                <w:i/>
                <w:iCs/>
              </w:rPr>
              <w:t xml:space="preserve">Textiles — Tests for colour fastness — Part C10: Colour fastness to washing with soap or soap and soda. </w:t>
            </w:r>
          </w:p>
          <w:p w:rsidR="00EE3A11" w:rsidRPr="002F6A28" w:rsidP="007F13E8" w14:paraId="6F01BA1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105-D01, </w:t>
            </w:r>
            <w:r w:rsidRPr="002F6A28">
              <w:rPr>
                <w:i/>
                <w:iCs/>
              </w:rPr>
              <w:t xml:space="preserve">Textiles — Tests for colour fastness — Colour fastness to dry cleaning. </w:t>
            </w:r>
          </w:p>
          <w:p w:rsidR="00EE3A11" w:rsidRPr="002F6A28" w:rsidP="007F13E8" w14:paraId="304D113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105-E04, </w:t>
            </w:r>
            <w:r w:rsidRPr="002F6A28">
              <w:rPr>
                <w:i/>
                <w:iCs/>
              </w:rPr>
              <w:t xml:space="preserve">Textiles — Tests for colour fastness — Part E04: Colour fastness to perspiration. </w:t>
            </w:r>
          </w:p>
          <w:p w:rsidR="00EE3A11" w:rsidRPr="002F6A28" w:rsidP="007F13E8" w14:paraId="179A7DC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105-X11, </w:t>
            </w:r>
            <w:r w:rsidRPr="002F6A28">
              <w:rPr>
                <w:i/>
                <w:iCs/>
              </w:rPr>
              <w:t xml:space="preserve">Textiles — Tests for colour fastness - Part X11: Colour fastness to hot pressing. </w:t>
            </w:r>
          </w:p>
          <w:p w:rsidR="00EE3A11" w:rsidRPr="002F6A28" w:rsidP="007F13E8" w14:paraId="1CD79BA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105-X12, </w:t>
            </w:r>
            <w:r w:rsidRPr="002F6A28">
              <w:rPr>
                <w:i/>
                <w:iCs/>
              </w:rPr>
              <w:t xml:space="preserve">Textiles —Tests for colour fastness — Colour fastness to rubbing. </w:t>
            </w:r>
          </w:p>
          <w:p w:rsidR="00EE3A11" w:rsidRPr="007E6B75" w:rsidP="007F13E8" w14:paraId="167BFCAA" w14:textId="77777777">
            <w:pPr>
              <w:numPr>
                <w:ilvl w:val="0"/>
                <w:numId w:val="16"/>
              </w:numPr>
              <w:spacing w:before="120" w:after="120"/>
              <w:rPr>
                <w:lang w:val="fr-CH"/>
              </w:rPr>
            </w:pPr>
            <w:r w:rsidRPr="007E6B75">
              <w:rPr>
                <w:lang w:val="fr-CH"/>
              </w:rPr>
              <w:t xml:space="preserve">ISO 1833, </w:t>
            </w:r>
            <w:r w:rsidRPr="007E6B75">
              <w:rPr>
                <w:i/>
                <w:iCs/>
                <w:lang w:val="fr-CH"/>
              </w:rPr>
              <w:t xml:space="preserve">Textiles — Quantitative </w:t>
            </w:r>
            <w:r w:rsidRPr="007E6B75">
              <w:rPr>
                <w:i/>
                <w:iCs/>
                <w:lang w:val="fr-CH"/>
              </w:rPr>
              <w:t>chemical</w:t>
            </w:r>
            <w:r w:rsidRPr="007E6B75">
              <w:rPr>
                <w:i/>
                <w:iCs/>
                <w:lang w:val="fr-CH"/>
              </w:rPr>
              <w:t xml:space="preserve"> </w:t>
            </w:r>
            <w:r w:rsidRPr="007E6B75">
              <w:rPr>
                <w:i/>
                <w:iCs/>
                <w:lang w:val="fr-CH"/>
              </w:rPr>
              <w:t>analysis</w:t>
            </w:r>
            <w:r w:rsidRPr="007E6B75">
              <w:rPr>
                <w:i/>
                <w:iCs/>
                <w:lang w:val="fr-CH"/>
              </w:rPr>
              <w:t xml:space="preserve">. </w:t>
            </w:r>
          </w:p>
          <w:p w:rsidR="00EE3A11" w:rsidRPr="002F6A28" w:rsidP="007F13E8" w14:paraId="2D98BDC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2859-1: </w:t>
            </w:r>
            <w:r w:rsidRPr="002F6A28">
              <w:rPr>
                <w:i/>
                <w:iCs/>
              </w:rPr>
              <w:t xml:space="preserve">Sampling procedures for inspection by attributes. Part 1: Sampling schemes indexed by acceptance quality limit (AQL) for lot-by-lot inspection. </w:t>
            </w:r>
          </w:p>
          <w:p w:rsidR="00EE3A11" w:rsidRPr="002F6A28" w:rsidP="007F13E8" w14:paraId="57B65C9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3071, </w:t>
            </w:r>
            <w:r w:rsidRPr="002F6A28">
              <w:rPr>
                <w:i/>
                <w:iCs/>
              </w:rPr>
              <w:t xml:space="preserve">Textiles — Determination of pH of the aqueous extract. </w:t>
            </w:r>
          </w:p>
          <w:p w:rsidR="00EE3A11" w:rsidRPr="002F6A28" w:rsidP="007F13E8" w14:paraId="0A0A845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3801, </w:t>
            </w:r>
            <w:r w:rsidRPr="002F6A28">
              <w:rPr>
                <w:i/>
                <w:iCs/>
              </w:rPr>
              <w:t xml:space="preserve">Textiles — Woven fabrics — Determination of mass per unit length and mass per unit area. </w:t>
            </w:r>
          </w:p>
          <w:p w:rsidR="00EE3A11" w:rsidRPr="002F6A28" w:rsidP="007F13E8" w14:paraId="5082D62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6330, </w:t>
            </w:r>
            <w:r w:rsidRPr="002F6A28">
              <w:rPr>
                <w:i/>
                <w:iCs/>
              </w:rPr>
              <w:t xml:space="preserve">Textiles — Domestic washing and drying procedures for textile testing. </w:t>
            </w:r>
          </w:p>
          <w:p w:rsidR="00EE3A11" w:rsidRPr="002F6A28" w:rsidP="007F13E8" w14:paraId="465DFE3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12945-2, </w:t>
            </w:r>
            <w:r w:rsidRPr="002F6A28">
              <w:rPr>
                <w:i/>
                <w:iCs/>
              </w:rPr>
              <w:t xml:space="preserve">Textiles — Determination of fabric propensity to surface pilling, fuzzing or matting — Part 2: Modified Martindale method. </w:t>
            </w:r>
          </w:p>
          <w:p w:rsidR="00EE3A11" w:rsidRPr="002F6A28" w:rsidP="007F13E8" w14:paraId="1EED72D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8559-2, </w:t>
            </w:r>
            <w:r w:rsidRPr="002F6A28">
              <w:rPr>
                <w:i/>
                <w:iCs/>
              </w:rPr>
              <w:t xml:space="preserve">Size designation of clothes — Part 2: Primary and secondary dimension indicators. </w:t>
            </w:r>
          </w:p>
          <w:p w:rsidR="00EE3A11" w:rsidRPr="002F6A28" w:rsidP="007F13E8" w14:paraId="165BA88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13938</w:t>
            </w:r>
            <w:r w:rsidRPr="002F6A28">
              <w:rPr>
                <w:i/>
                <w:iCs/>
              </w:rPr>
              <w:t xml:space="preserve">, Textiles — Bursting properties of fabrics </w:t>
            </w:r>
          </w:p>
          <w:p w:rsidR="00EE3A11" w:rsidRPr="002F6A28" w:rsidP="007F13E8" w14:paraId="555D17A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14362</w:t>
            </w:r>
            <w:r w:rsidRPr="002F6A28">
              <w:rPr>
                <w:i/>
                <w:iCs/>
              </w:rPr>
              <w:t xml:space="preserve">, Textiles — Methods for determination of certain aromatic amines derived from azo colorants. Part 3: Detection of the use of certain azo colorants, which may release 4-aminoazobenzene. </w:t>
            </w:r>
          </w:p>
          <w:p w:rsidR="00EE3A11" w:rsidRPr="002F6A28" w:rsidP="007F13E8" w14:paraId="6F60A4D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22198</w:t>
            </w:r>
            <w:r w:rsidRPr="002F6A28">
              <w:rPr>
                <w:i/>
                <w:iCs/>
              </w:rPr>
              <w:t>, Textiles — Fabrics — Determination of width and length</w:t>
            </w:r>
          </w:p>
        </w:tc>
      </w:tr>
      <w:tr w14:paraId="1E6C3FB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3EF76DE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353FCD3F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 and notified</w:t>
            </w:r>
          </w:p>
          <w:p w:rsidR="00EE3A11" w:rsidRPr="002F6A28" w:rsidP="008953C4" w14:paraId="6BB1C8AB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25058FD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39D4D8B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358A0B9E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0BEC75E8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31 July 2026</w:t>
            </w:r>
          </w:p>
          <w:p w:rsidR="000C3B6C" w:rsidRPr="00E3324D" w:rsidP="000C3B6C" w14:paraId="09740007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4231CF9B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0BF63698" w14:textId="77777777">
            <w:r w:rsidRPr="00CE6C29">
              <w:t>Tanzania Bureau of Standards</w:t>
            </w:r>
          </w:p>
          <w:p w:rsidR="00CE6C29" w:rsidRPr="00CE6C29" w:rsidP="000C3B6C" w14:paraId="7F990B0E" w14:textId="77777777">
            <w:r w:rsidRPr="00CE6C29">
              <w:t>Contact person(s):</w:t>
            </w:r>
          </w:p>
          <w:p w:rsidR="00CE6C29" w:rsidRPr="00CE6C29" w:rsidP="000C3B6C" w14:paraId="2D4A0DE0" w14:textId="77777777">
            <w:r w:rsidRPr="00CE6C29">
              <w:t xml:space="preserve">Ms. Bahati </w:t>
            </w:r>
            <w:r w:rsidRPr="00CE6C29">
              <w:t>Samillani</w:t>
            </w:r>
          </w:p>
          <w:p w:rsidR="00CE6C29" w:rsidRPr="00CE6C29" w:rsidP="000C3B6C" w14:paraId="0D031289" w14:textId="77777777">
            <w:r w:rsidRPr="00CE6C29">
              <w:t>Mr. Salim Mohamed Salum</w:t>
            </w:r>
          </w:p>
          <w:p w:rsidR="00CE6C29" w:rsidRPr="00CE6C29" w:rsidP="000C3B6C" w14:paraId="49EAC22C" w14:textId="77777777">
            <w:r w:rsidRPr="00CE6C29">
              <w:t>Dr. Ashura Abdul Katunzi</w:t>
            </w:r>
          </w:p>
          <w:p w:rsidR="00CE6C29" w:rsidRPr="00CE6C29" w:rsidP="000C3B6C" w14:paraId="4E27F8DC" w14:textId="77777777">
            <w:r w:rsidRPr="00CE6C29">
              <w:t>Director General</w:t>
            </w:r>
          </w:p>
          <w:p w:rsidR="00CE6C29" w:rsidRPr="00CE6C29" w:rsidP="000C3B6C" w14:paraId="6E82F8D2" w14:textId="77777777">
            <w:r w:rsidRPr="00CE6C29">
              <w:t>Tanzania Bureau of Standards</w:t>
            </w:r>
          </w:p>
          <w:p w:rsidR="00CE6C29" w:rsidRPr="007E6B75" w:rsidP="000C3B6C" w14:paraId="31907585" w14:textId="77777777">
            <w:pPr>
              <w:rPr>
                <w:lang w:val="es-ES"/>
              </w:rPr>
            </w:pPr>
            <w:r w:rsidRPr="007E6B75">
              <w:rPr>
                <w:lang w:val="es-ES"/>
              </w:rPr>
              <w:t>P.O. Box 9524</w:t>
            </w:r>
          </w:p>
          <w:p w:rsidR="00CE6C29" w:rsidRPr="007E6B75" w:rsidP="000C3B6C" w14:paraId="0DF93215" w14:textId="77777777">
            <w:pPr>
              <w:rPr>
                <w:lang w:val="es-ES"/>
              </w:rPr>
            </w:pPr>
            <w:r w:rsidRPr="007E6B75">
              <w:rPr>
                <w:lang w:val="es-ES"/>
              </w:rPr>
              <w:t>Dar es Salaam</w:t>
            </w:r>
          </w:p>
          <w:p w:rsidR="00CE6C29" w:rsidRPr="007E6B75" w:rsidP="000C3B6C" w14:paraId="2C02FD09" w14:textId="77777777">
            <w:pPr>
              <w:rPr>
                <w:lang w:val="es-ES"/>
              </w:rPr>
            </w:pPr>
            <w:r w:rsidRPr="007E6B75">
              <w:rPr>
                <w:lang w:val="es-ES"/>
              </w:rPr>
              <w:t>Tel: +255 653 267 554, +255 715 867 800</w:t>
            </w:r>
          </w:p>
          <w:p w:rsidR="00CE6C29" w:rsidRPr="007E6B75" w:rsidP="000C3B6C" w14:paraId="09B21EF6" w14:textId="77777777">
            <w:pPr>
              <w:rPr>
                <w:lang w:val="es-ES"/>
              </w:rPr>
            </w:pPr>
            <w:r w:rsidRPr="007E6B75">
              <w:rPr>
                <w:lang w:val="es-ES"/>
              </w:rPr>
              <w:t>Fax: +(255 22) 245 0959</w:t>
            </w:r>
          </w:p>
          <w:p w:rsidR="00CE6C29" w:rsidRPr="007E6B75" w:rsidP="000C3B6C" w14:paraId="115A6AEF" w14:textId="77777777">
            <w:pPr>
              <w:rPr>
                <w:lang w:val="es-ES"/>
              </w:rPr>
            </w:pPr>
            <w:r w:rsidRPr="007E6B75">
              <w:rPr>
                <w:lang w:val="es-ES"/>
              </w:rPr>
              <w:t xml:space="preserve">Email: </w:t>
            </w:r>
            <w:hyperlink r:id="rId10" w:history="1">
              <w:r w:rsidRPr="007E6B75">
                <w:rPr>
                  <w:color w:val="0000FF"/>
                  <w:u w:val="single"/>
                  <w:lang w:val="es-ES"/>
                </w:rPr>
                <w:t>dg@tbs.go.tz</w:t>
              </w:r>
            </w:hyperlink>
            <w:r w:rsidRPr="007E6B75">
              <w:rPr>
                <w:lang w:val="es-ES"/>
              </w:rPr>
              <w:t xml:space="preserve"> , </w:t>
            </w:r>
            <w:hyperlink r:id="rId7" w:history="1">
              <w:r w:rsidRPr="007E6B75">
                <w:rPr>
                  <w:color w:val="0000FF"/>
                  <w:u w:val="single"/>
                  <w:lang w:val="es-ES"/>
                </w:rPr>
                <w:t>nep@tbs.go.tz</w:t>
              </w:r>
            </w:hyperlink>
            <w:r w:rsidRPr="007E6B75">
              <w:rPr>
                <w:lang w:val="es-ES"/>
              </w:rPr>
              <w:t xml:space="preserve">, </w:t>
            </w:r>
            <w:hyperlink r:id="rId11" w:history="1">
              <w:r w:rsidRPr="007E6B75">
                <w:rPr>
                  <w:color w:val="0000FF"/>
                  <w:u w:val="single"/>
                  <w:lang w:val="es-ES"/>
                </w:rPr>
                <w:t>bahati.samillani@tbs.go.tz</w:t>
              </w:r>
            </w:hyperlink>
            <w:r w:rsidRPr="007E6B75">
              <w:rPr>
                <w:lang w:val="es-ES"/>
              </w:rPr>
              <w:t xml:space="preserve">, </w:t>
            </w:r>
            <w:hyperlink r:id="rId12" w:history="1">
              <w:r w:rsidRPr="007E6B75">
                <w:rPr>
                  <w:color w:val="0000FF"/>
                  <w:u w:val="single"/>
                  <w:lang w:val="es-ES"/>
                </w:rPr>
                <w:t>salim.mohamed@tbs.go.tz</w:t>
              </w:r>
            </w:hyperlink>
          </w:p>
          <w:p w:rsidR="00CE6C29" w:rsidRPr="00CE6C29" w:rsidP="000C3B6C" w14:paraId="54C502B4" w14:textId="77777777">
            <w:pPr>
              <w:spacing w:after="120"/>
            </w:pPr>
            <w:r w:rsidRPr="00CE6C29">
              <w:t xml:space="preserve">Website: </w:t>
            </w:r>
            <w:hyperlink r:id="rId9" w:tgtFrame="_blank" w:history="1">
              <w:r w:rsidRPr="00CE6C29">
                <w:rPr>
                  <w:color w:val="0000FF"/>
                  <w:u w:val="single"/>
                </w:rPr>
                <w:t>http://www.tbs.go.tz</w:t>
              </w:r>
            </w:hyperlink>
          </w:p>
        </w:tc>
      </w:tr>
    </w:tbl>
    <w:p w:rsidR="00EE3A11" w:rsidRPr="002F6A28" w:rsidP="00887259" w14:paraId="616C7D94" w14:textId="77777777">
      <w:pPr>
        <w:jc w:val="center"/>
      </w:pPr>
    </w:p>
    <w:sectPr w:rsidSect="00760D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C030D4E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C8B8395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6C6C1CC9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DD07FA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32BD536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243653D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533A3CE3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9A574B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G/TBT/N/TZA/1608</w:t>
    </w:r>
    <w:bookmarkEnd w:id="0"/>
  </w:p>
  <w:p w:rsidR="009239F7" w:rsidRPr="002F6A28" w:rsidP="009239F7" w14:paraId="2B7A7E4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154BF4D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3</w:t>
    </w:r>
    <w:r w:rsidRPr="002F6A28">
      <w:fldChar w:fldCharType="end"/>
    </w:r>
    <w:r w:rsidRPr="002F6A28">
      <w:t xml:space="preserve"> -</w:t>
    </w:r>
  </w:p>
  <w:p w:rsidR="009239F7" w:rsidRPr="002F6A28" w:rsidP="009239F7" w14:paraId="1DFC9DAC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0572CE09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9188B0A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D9AC48B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4957F054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2056D1F7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3DC1A807" w14:textId="77777777">
          <w:pPr>
            <w:jc w:val="right"/>
            <w:rPr>
              <w:b/>
              <w:szCs w:val="16"/>
            </w:rPr>
          </w:pPr>
        </w:p>
      </w:tc>
    </w:tr>
    <w:tr w14:paraId="5FA798C9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4DABB3E9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4F21D2FA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G/TBT/N/TZA/1608</w:t>
          </w:r>
          <w:bookmarkEnd w:id="2"/>
        </w:p>
      </w:tc>
    </w:tr>
    <w:tr w14:paraId="381E73D5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B9D3A4D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9D2694D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 June 2026</w:t>
          </w:r>
          <w:bookmarkEnd w:id="3"/>
          <w:bookmarkEnd w:id="4"/>
        </w:p>
      </w:tc>
    </w:tr>
    <w:tr w14:paraId="31A0AEE4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034E8973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(26-4015)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76FBB6CC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3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580C9FC8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7C623844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5F1587EE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775AB23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85763432">
    <w:abstractNumId w:val="9"/>
  </w:num>
  <w:num w:numId="2" w16cid:durableId="2090882841">
    <w:abstractNumId w:val="7"/>
  </w:num>
  <w:num w:numId="3" w16cid:durableId="1125733779">
    <w:abstractNumId w:val="6"/>
  </w:num>
  <w:num w:numId="4" w16cid:durableId="1529758421">
    <w:abstractNumId w:val="5"/>
  </w:num>
  <w:num w:numId="5" w16cid:durableId="231429601">
    <w:abstractNumId w:val="4"/>
  </w:num>
  <w:num w:numId="6" w16cid:durableId="734861012">
    <w:abstractNumId w:val="12"/>
  </w:num>
  <w:num w:numId="7" w16cid:durableId="95103861">
    <w:abstractNumId w:val="11"/>
  </w:num>
  <w:num w:numId="8" w16cid:durableId="1670257388">
    <w:abstractNumId w:val="10"/>
  </w:num>
  <w:num w:numId="9" w16cid:durableId="8724086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31660090">
    <w:abstractNumId w:val="13"/>
  </w:num>
  <w:num w:numId="11" w16cid:durableId="1402365413">
    <w:abstractNumId w:val="8"/>
  </w:num>
  <w:num w:numId="12" w16cid:durableId="1792747075">
    <w:abstractNumId w:val="3"/>
  </w:num>
  <w:num w:numId="13" w16cid:durableId="486553913">
    <w:abstractNumId w:val="2"/>
  </w:num>
  <w:num w:numId="14" w16cid:durableId="1884826603">
    <w:abstractNumId w:val="1"/>
  </w:num>
  <w:num w:numId="15" w16cid:durableId="1393189017">
    <w:abstractNumId w:val="0"/>
  </w:num>
  <w:num w:numId="16" w16cid:durableId="8057075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B78B2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E6B75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24700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D7BFA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BF6C94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0BB1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45B20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367782B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dg@tbs.go.tz" TargetMode="External" /><Relationship Id="rId11" Type="http://schemas.openxmlformats.org/officeDocument/2006/relationships/hyperlink" Target="mailto:bahati.samillani@tbs.go.tz" TargetMode="External" /><Relationship Id="rId12" Type="http://schemas.openxmlformats.org/officeDocument/2006/relationships/hyperlink" Target="mailto:salim.mohamed@tbs.go.tz" TargetMode="External" /><Relationship Id="rId13" Type="http://schemas.openxmlformats.org/officeDocument/2006/relationships/header" Target="header1.xml" /><Relationship Id="rId14" Type="http://schemas.openxmlformats.org/officeDocument/2006/relationships/header" Target="header2.xml" /><Relationship Id="rId15" Type="http://schemas.openxmlformats.org/officeDocument/2006/relationships/footer" Target="footer1.xml" /><Relationship Id="rId16" Type="http://schemas.openxmlformats.org/officeDocument/2006/relationships/footer" Target="footer2.xml" /><Relationship Id="rId17" Type="http://schemas.openxmlformats.org/officeDocument/2006/relationships/header" Target="header3.xml" /><Relationship Id="rId18" Type="http://schemas.openxmlformats.org/officeDocument/2006/relationships/footer" Target="footer3.xml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numbering" Target="numbering.xml" /><Relationship Id="rId2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s://members.wto.org/crnattachments/2026/TBT/TZA/26_02843_00_e.pdf" TargetMode="External" /><Relationship Id="rId7" Type="http://schemas.openxmlformats.org/officeDocument/2006/relationships/hyperlink" Target="mailto:nep@tbs.go.tz" TargetMode="External" /><Relationship Id="rId8" Type="http://schemas.openxmlformats.org/officeDocument/2006/relationships/hyperlink" Target="mailto:info@tbs.go.tz" TargetMode="External" /><Relationship Id="rId9" Type="http://schemas.openxmlformats.org/officeDocument/2006/relationships/hyperlink" Target="http://www.tbs.go.tz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eyJucyI6Imh0dHA6XC9cL3d3dy50aXR1cy5jb21cL25zXC9Xb3JsZCBUcmFkZSBPcmdhbml6YXRpb24iLCJwcm9wcyI6W3sibiI6IldUT0NMQVNTSUZJQ0FUSU9OIiwidmFscyI6W3sidmFsdWUiOiJQVUJMSUMifV19XX0=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CC599-31BC-468D-B510-DBF0F7460846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</TotalTime>
  <Pages>3</Pages>
  <Words>736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Carter-Johnson, Victoria</cp:lastModifiedBy>
  <cp:revision>4</cp:revision>
  <dcterms:created xsi:type="dcterms:W3CDTF">2026-06-01T09:22:00Z</dcterms:created>
  <dcterms:modified xsi:type="dcterms:W3CDTF">2026-06-01T09:25:00Z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PUBLIC</vt:lpwstr>
  </property>
</Properties>
</file>