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45F6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07E92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895C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45AD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ABD6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4484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D8A72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7814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1E90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9B29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9A3C98E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7A8D82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B23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9281E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7CC9B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E012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33518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5AD40D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6C47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F294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3057:2026 Cereal Beverage Drink- Code of Practice; (16 page(s), in English)</w:t>
            </w:r>
          </w:p>
          <w:p w:rsidR="000C3B6C" w:rsidRPr="000C3B6C" w:rsidP="002F6A28" w14:paraId="4041BE6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057FD" w:rsidRPr="00CE6C29" w:rsidP="002F6A28" w14:paraId="35324CC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https://members.wto.org/crnattachments/2026/TBT/KEN/26_04253_00_e.pdf</w:t>
              </w:r>
            </w:hyperlink>
          </w:p>
          <w:p w:rsidR="000057FD" w:rsidRPr="00CE6C29" w:rsidP="002F6A28" w14:paraId="65B88CE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057FD" w:rsidRPr="00CE6C29" w:rsidP="002F6A28" w14:paraId="7402DB4D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 Telephone: + (254) 020 605490, 605506/6948258 Fax: + (254) 020 609660/609665</w:t>
            </w:r>
          </w:p>
          <w:p w:rsidR="000057FD" w:rsidRPr="00CE6C29" w:rsidP="002F6A28" w14:paraId="2CA4013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info@kebs.go.ke</w:t>
              </w:r>
            </w:hyperlink>
            <w:r w:rsidRPr="00CE6C29">
              <w:rPr>
                <w:iCs/>
              </w:rPr>
              <w:t xml:space="preserve">;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tbtnep@kebs.go.ke</w:t>
              </w:r>
            </w:hyperlink>
          </w:p>
          <w:p w:rsidR="000057FD" w:rsidRPr="00CE6C29" w:rsidP="002F6A28" w14:paraId="2ACECE7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http://www.kebs.go.ke</w:t>
              </w:r>
            </w:hyperlink>
          </w:p>
        </w:tc>
      </w:tr>
      <w:tr w14:paraId="442784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60A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CD11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 methods in the production of cereal-based porridge. This standard does not cover composite flours and complementary feeding meant for ages 6 months to 24 months.</w:t>
            </w:r>
          </w:p>
        </w:tc>
      </w:tr>
      <w:tr w14:paraId="0111FF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251F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27B9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Reducing trade barriers and facilitating trade</w:t>
            </w:r>
          </w:p>
        </w:tc>
      </w:tr>
      <w:tr w14:paraId="3BF8FB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A7DA5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13BDF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05BC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999.11, Lead, Cadmium, Copper, Iron, and zinc in foods. Atomic absorption spectrophotometry after dry ashing</w:t>
            </w:r>
          </w:p>
          <w:p w:rsidR="00EE3A11" w:rsidRPr="002F6A28" w:rsidP="007F13E8" w14:paraId="342A3B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Cereals, pulses and their products — Sampling</w:t>
            </w:r>
          </w:p>
          <w:p w:rsidR="00EE3A11" w:rsidRPr="002F6A28" w:rsidP="007F13E8" w14:paraId="533A09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Cereals, pulses and their products — Test methods</w:t>
            </w:r>
          </w:p>
          <w:p w:rsidR="00EE3A11" w:rsidRPr="002F6A28" w:rsidP="007F13E8" w14:paraId="749D79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583EF7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acidity.</w:t>
            </w:r>
          </w:p>
          <w:p w:rsidR="00EE3A11" w:rsidRPr="002F6A28" w:rsidP="007F13E8" w14:paraId="029EA5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104: Alcoholic beverages — Methods of sampling and test</w:t>
            </w:r>
          </w:p>
          <w:p w:rsidR="00EE3A11" w:rsidRPr="002F6A28" w:rsidP="007F13E8" w14:paraId="1B36E2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General requirements</w:t>
            </w:r>
          </w:p>
          <w:p w:rsidR="00EE3A11" w:rsidRPr="002F6A28" w:rsidP="007F13E8" w14:paraId="239FA0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 Animal feeding stuffs - Determination of ash insoluble in hydrochloric acid.</w:t>
            </w:r>
          </w:p>
          <w:p w:rsidR="00EE3A11" w:rsidRPr="002F6A28" w:rsidP="007F13E8" w14:paraId="3DD305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4832:2006 Microbiology of food and animal feeding stuffs — Horizontal method for the enumeration of coliforms — Colony-count technique</w:t>
            </w:r>
          </w:p>
          <w:p w:rsidR="00EE3A11" w:rsidRPr="002F6A28" w:rsidP="007F13E8" w14:paraId="6383E2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6579-1:2017 Microbiology of the food chain — Horizontal method for the detection, enumeration and serotyping of Salmonella-Part 1: Detection of Salmonella spp.</w:t>
            </w:r>
          </w:p>
          <w:p w:rsidR="00EE3A11" w:rsidRPr="002F6A28" w:rsidP="007F13E8" w14:paraId="55856E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803 Nutrition labelling — Requirements</w:t>
            </w:r>
          </w:p>
          <w:p w:rsidR="00EE3A11" w:rsidRPr="002F6A28" w:rsidP="007F13E8" w14:paraId="7AF60F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804 Claims — General requirements</w:t>
            </w:r>
          </w:p>
          <w:p w:rsidR="00EE3A11" w:rsidRPr="002F6A28" w:rsidP="007F13E8" w14:paraId="4CADDB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805 Use of nutrition and health claims — Requirements</w:t>
            </w:r>
          </w:p>
          <w:p w:rsidR="00EE3A11" w:rsidRPr="002F6A28" w:rsidP="007F13E8" w14:paraId="44D101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 Microbiology of the food chain — Horizontal method for the enumeration of coagulase-positive staphylococci (Staphylococcus aureus and other species)Part 1: Method using Baird-Parker agar medium</w:t>
            </w:r>
          </w:p>
          <w:p w:rsidR="00EE3A11" w:rsidRPr="002F6A28" w:rsidP="007F13E8" w14:paraId="213DA3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7932 Microbiology of food and animal feeding stuffs — Horizontal method for the enumeration of presumptive Bacillus cereus — Colony-count technique at 30 degrees C</w:t>
            </w:r>
          </w:p>
          <w:p w:rsidR="00EE3A11" w:rsidRPr="002F6A28" w:rsidP="007F13E8" w14:paraId="54B47E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21572 Foodstuffs — Molecular biomarker analysis — Immunochemical methods for the detection and quantification of proteins</w:t>
            </w:r>
          </w:p>
          <w:p w:rsidR="00EE3A11" w:rsidRPr="002F6A28" w:rsidP="007F13E8" w14:paraId="2B6684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17919 Microbiology of the food chain — Polymerase chain reaction (PCR) for the detection of food-borne pathogens — Detection of botulinum type A, B, E and F neurotoxin-producing clostridia</w:t>
            </w:r>
          </w:p>
          <w:p w:rsidR="00EE3A11" w:rsidRPr="002F6A28" w:rsidP="007F13E8" w14:paraId="1706D6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7C50D1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2001.04 AOAC 2001.04-2001, Fumonisins B1 and B2 in corn and corn flakes.</w:t>
            </w:r>
          </w:p>
          <w:p w:rsidR="00EE3A11" w:rsidRPr="002F6A28" w:rsidP="007F13E8" w14:paraId="438AB9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15141Cereals and cereal products — Determination of ochratoxin A — High performance liquid chromatographic method with immunoaffinity column cleanup and fluorescence detection</w:t>
            </w:r>
          </w:p>
        </w:tc>
      </w:tr>
      <w:tr w14:paraId="576259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C3AA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26D81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2026</w:t>
            </w:r>
          </w:p>
          <w:p w:rsidR="00EE3A11" w:rsidRPr="002F6A28" w:rsidP="008953C4" w14:paraId="7DFC695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7A93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1C82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7CF6D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A91B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October 2026</w:t>
            </w:r>
          </w:p>
          <w:p w:rsidR="000C3B6C" w:rsidRPr="00E3324D" w:rsidP="000C3B6C" w14:paraId="01A104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3E2A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0E9E608" w14:textId="77777777">
            <w:r w:rsidRPr="00CE6C29">
              <w:t>Kenya Bureau of Standards</w:t>
            </w:r>
          </w:p>
          <w:p w:rsidR="00CE6C29" w:rsidRPr="00CE6C29" w:rsidP="000C3B6C" w14:paraId="282A6AE8" w14:textId="77777777">
            <w:r w:rsidRPr="00CE6C29">
              <w:t>WTO/TBT National Enquiry Point</w:t>
            </w:r>
          </w:p>
          <w:p w:rsidR="00CE6C29" w:rsidRPr="007B4954" w:rsidP="000C3B6C" w14:paraId="7E5405A1" w14:textId="77777777">
            <w:pPr>
              <w:rPr>
                <w:lang w:val="fr-CH"/>
              </w:rPr>
            </w:pPr>
            <w:r w:rsidRPr="007B4954">
              <w:rPr>
                <w:lang w:val="fr-CH"/>
              </w:rPr>
              <w:t>P.O. Box: 54974-00200, Nairobi, Kenya</w:t>
            </w:r>
          </w:p>
          <w:p w:rsidR="00CE6C29" w:rsidRPr="007B4954" w:rsidP="000C3B6C" w14:paraId="78690026" w14:textId="77777777">
            <w:pPr>
              <w:rPr>
                <w:lang w:val="fr-CH"/>
              </w:rPr>
            </w:pPr>
            <w:r w:rsidRPr="007B4954">
              <w:rPr>
                <w:lang w:val="fr-CH"/>
              </w:rPr>
              <w:t>Tel: + (254) 0 2060 5490, 60 5506 / 694 8258</w:t>
            </w:r>
          </w:p>
          <w:p w:rsidR="00CE6C29" w:rsidRPr="007B4954" w:rsidP="000C3B6C" w14:paraId="6F37AC03" w14:textId="77777777">
            <w:pPr>
              <w:rPr>
                <w:lang w:val="fr-CH"/>
              </w:rPr>
            </w:pPr>
            <w:r w:rsidRPr="007B4954">
              <w:rPr>
                <w:lang w:val="fr-CH"/>
              </w:rPr>
              <w:t xml:space="preserve">E-mail: </w:t>
            </w:r>
            <w:hyperlink r:id="rId7" w:history="1">
              <w:r w:rsidRPr="007B4954">
                <w:rPr>
                  <w:color w:val="0000FF"/>
                  <w:u w:val="single"/>
                  <w:lang w:val="fr-CH"/>
                </w:rPr>
                <w:t>info@kebs.go.ke</w:t>
              </w:r>
            </w:hyperlink>
            <w:r w:rsidRPr="007B4954">
              <w:rPr>
                <w:lang w:val="fr-CH"/>
              </w:rPr>
              <w:t xml:space="preserve">; </w:t>
            </w:r>
            <w:hyperlink r:id="rId8" w:history="1">
              <w:r w:rsidRPr="007B4954">
                <w:rPr>
                  <w:color w:val="0000FF"/>
                  <w:u w:val="single"/>
                  <w:lang w:val="fr-CH"/>
                </w:rPr>
                <w:t>tbtnep@kebs.go.ke</w:t>
              </w:r>
            </w:hyperlink>
          </w:p>
          <w:p w:rsidR="00CE6C29" w:rsidRPr="00CE6C29" w:rsidP="000C3B6C" w14:paraId="45CED2D2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http://www.kebs.go.ke</w:t>
              </w:r>
            </w:hyperlink>
          </w:p>
        </w:tc>
      </w:tr>
    </w:tbl>
    <w:p w:rsidR="00EE3A11" w:rsidRPr="002F6A28" w:rsidP="00887259" w14:paraId="3B6B7F2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DF0D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B3B1B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05CA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2368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977E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5B82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A8E5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C2DB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G/TBT/N/KEN/2104</w:t>
    </w:r>
    <w:bookmarkEnd w:id="0"/>
  </w:p>
  <w:p w:rsidR="009239F7" w:rsidRPr="002F6A28" w:rsidP="009239F7" w14:paraId="1E5D3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64C2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953E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72D7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787F8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C1309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75E1D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C0E7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845321" w14:textId="77777777">
          <w:pPr>
            <w:jc w:val="right"/>
            <w:rPr>
              <w:b/>
              <w:szCs w:val="16"/>
            </w:rPr>
          </w:pPr>
        </w:p>
      </w:tc>
    </w:tr>
    <w:tr w14:paraId="3D445B9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64FE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72D4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G/TBT/N/KEN/2104</w:t>
          </w:r>
          <w:bookmarkEnd w:id="2"/>
        </w:p>
      </w:tc>
    </w:tr>
    <w:tr w14:paraId="7B0273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7A4A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986F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August 2026</w:t>
          </w:r>
          <w:bookmarkEnd w:id="3"/>
          <w:bookmarkEnd w:id="4"/>
        </w:p>
      </w:tc>
    </w:tr>
    <w:tr w14:paraId="2E9CFF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0C892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F6D02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5666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02B15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59EF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8A49C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9532181">
    <w:abstractNumId w:val="9"/>
  </w:num>
  <w:num w:numId="2" w16cid:durableId="739642408">
    <w:abstractNumId w:val="7"/>
  </w:num>
  <w:num w:numId="3" w16cid:durableId="515118262">
    <w:abstractNumId w:val="6"/>
  </w:num>
  <w:num w:numId="4" w16cid:durableId="1129322265">
    <w:abstractNumId w:val="5"/>
  </w:num>
  <w:num w:numId="5" w16cid:durableId="1400396779">
    <w:abstractNumId w:val="4"/>
  </w:num>
  <w:num w:numId="6" w16cid:durableId="1296523270">
    <w:abstractNumId w:val="12"/>
  </w:num>
  <w:num w:numId="7" w16cid:durableId="380521484">
    <w:abstractNumId w:val="11"/>
  </w:num>
  <w:num w:numId="8" w16cid:durableId="1726683652">
    <w:abstractNumId w:val="10"/>
  </w:num>
  <w:num w:numId="9" w16cid:durableId="2062509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346888">
    <w:abstractNumId w:val="13"/>
  </w:num>
  <w:num w:numId="11" w16cid:durableId="532574082">
    <w:abstractNumId w:val="8"/>
  </w:num>
  <w:num w:numId="12" w16cid:durableId="492599099">
    <w:abstractNumId w:val="3"/>
  </w:num>
  <w:num w:numId="13" w16cid:durableId="1479423817">
    <w:abstractNumId w:val="2"/>
  </w:num>
  <w:num w:numId="14" w16cid:durableId="1376587453">
    <w:abstractNumId w:val="1"/>
  </w:num>
  <w:num w:numId="15" w16cid:durableId="1499884422">
    <w:abstractNumId w:val="0"/>
  </w:num>
  <w:num w:numId="16" w16cid:durableId="624434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7FD"/>
    <w:rsid w:val="000129DD"/>
    <w:rsid w:val="00012D32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599E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727C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954"/>
    <w:rsid w:val="007B4DE8"/>
    <w:rsid w:val="007D20BB"/>
    <w:rsid w:val="007E1308"/>
    <w:rsid w:val="007E1937"/>
    <w:rsid w:val="007E2083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41A2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98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F7EB1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4253_00_e.pdf" TargetMode="External" /><Relationship Id="rId7" Type="http://schemas.openxmlformats.org/officeDocument/2006/relationships/hyperlink" Target="mailto:info@kebs.go.ke" TargetMode="External" /><Relationship Id="rId8" Type="http://schemas.openxmlformats.org/officeDocument/2006/relationships/hyperlink" Target="mailto:tbtnep@kebs.go.ke" TargetMode="External" /><Relationship Id="rId9" Type="http://schemas.openxmlformats.org/officeDocument/2006/relationships/hyperlink" Target="http://www.kebs.go.k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84AAE-A961-4D4C-A3CF-08A82C1843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2026-08-14T09:32:00Z</dcterms:created>
  <dcterms:modified xsi:type="dcterms:W3CDTF">2026-08-14T10:12:00Z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