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800049E" w14:textId="77777777">
      <w:pPr>
        <w:pStyle w:val="Title"/>
      </w:pPr>
      <w:r w:rsidRPr="002F663C">
        <w:t>NOTIFICATION</w:t>
      </w:r>
    </w:p>
    <w:p w:rsidR="002F663C" w:rsidRPr="002F663C" w:rsidP="00DD3DD7" w14:paraId="03BDD76D" w14:textId="77777777">
      <w:pPr>
        <w:pStyle w:val="Title3"/>
      </w:pPr>
      <w:r w:rsidRPr="002F663C">
        <w:t>Addendum</w:t>
      </w:r>
    </w:p>
    <w:p w:rsidR="002F663C" w:rsidP="001E2E4A" w14:paraId="24FE22A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4842108" w14:textId="77777777">
      <w:pPr>
        <w:rPr>
          <w:rFonts w:eastAsia="Calibri" w:cs="Times New Roman"/>
        </w:rPr>
      </w:pPr>
    </w:p>
    <w:p w:rsidR="002F663C" w:rsidRPr="002F663C" w:rsidP="002F663C" w14:paraId="1BF40AD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C51D41E" w14:textId="77777777">
      <w:pPr>
        <w:rPr>
          <w:rFonts w:eastAsia="Calibri" w:cs="Times New Roman"/>
        </w:rPr>
      </w:pPr>
    </w:p>
    <w:p w:rsidR="00C14444" w:rsidRPr="002F663C" w:rsidP="002F663C" w14:paraId="6A436B32" w14:textId="77777777">
      <w:pPr>
        <w:rPr>
          <w:rFonts w:eastAsia="Calibri" w:cs="Times New Roman"/>
        </w:rPr>
      </w:pPr>
    </w:p>
    <w:p w:rsidR="002F663C" w:rsidRPr="002F663C" w:rsidP="002F663C" w14:paraId="377457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2745:2025 Purple tea – Specification</w:t>
      </w:r>
    </w:p>
    <w:p w:rsidR="002F663C" w:rsidRPr="002F663C" w:rsidP="002F663C" w14:paraId="0548BB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056E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412A6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667A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620C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9684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39D5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65CE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A6FC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4F05DF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C1FF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A8302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317178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6C2E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411F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74E57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37C7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BF9D34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A2C0F2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409DE0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8897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361D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9139D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C76F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AC9F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706E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3921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8A7E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1954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CBBF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4422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D2123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B4E0C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CFF0C5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F8A3E6E" w14:textId="3B088E98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Standard; KS 2745:2025 Purple tea – Specification notified in, </w:t>
      </w:r>
      <w:hyperlink r:id="rId8" w:history="1">
        <w:r w:rsidRPr="003B7BED">
          <w:rPr>
            <w:rStyle w:val="Hyperlink"/>
            <w:rFonts w:eastAsia="Calibri" w:cs="Times New Roman"/>
            <w:szCs w:val="18"/>
          </w:rPr>
          <w:t>G/TBT/N/KEN/1985</w:t>
        </w:r>
      </w:hyperlink>
      <w:r w:rsidRPr="002F663C">
        <w:rPr>
          <w:rFonts w:eastAsia="Calibri" w:cs="Times New Roman"/>
          <w:szCs w:val="18"/>
        </w:rPr>
        <w:t>was adopted and published by Kenya as KS 2745:2026 Purple tea – Specification on 7th August 2026 via Kenya Gazette, No. 12185 dated 7th August 2026</w:t>
      </w:r>
    </w:p>
    <w:p w:rsidR="00F6320E" w:rsidRPr="002F663C" w:rsidP="00B16ACF" w14:paraId="1589B1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5E7E214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D0AAD8" w14:textId="77777777">
      <w:pPr>
        <w:jc w:val="center"/>
        <w:rPr>
          <w:b/>
        </w:rPr>
      </w:pPr>
    </w:p>
    <w:p w:rsidR="00A1565D" w:rsidP="003971FF" w14:paraId="0B36DD77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43EA1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88798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20B4E" w:rsidP="00ED54E0" w14:paraId="4EC53D13" w14:textId="77777777">
      <w:r>
        <w:separator/>
      </w:r>
    </w:p>
  </w:footnote>
  <w:footnote w:type="continuationSeparator" w:id="1">
    <w:p w:rsidR="00420B4E" w:rsidP="00ED54E0" w14:paraId="3F2EAE30" w14:textId="77777777">
      <w:r>
        <w:continuationSeparator/>
      </w:r>
    </w:p>
  </w:footnote>
  <w:footnote w:id="2">
    <w:p w:rsidR="007F6EA2" w14:paraId="40AA8D5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7816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1262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5E4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CB5D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9C74D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G/TBT/N/KEN/1983/Add.1</w:t>
    </w:r>
    <w:bookmarkEnd w:id="3"/>
  </w:p>
  <w:p w:rsidR="00DD3DD7" w:rsidRPr="00DD3DD7" w:rsidP="00DD3DD7" w14:paraId="3DE6C1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8FD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04DC0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6171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8857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8FF97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B1A04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46ECC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F76385" w14:textId="77777777">
          <w:pPr>
            <w:jc w:val="right"/>
            <w:rPr>
              <w:b/>
              <w:szCs w:val="16"/>
            </w:rPr>
          </w:pPr>
        </w:p>
      </w:tc>
    </w:tr>
    <w:tr w14:paraId="1E26F59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5EE8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309D75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G/TBT/N/KEN/1983/Add.1</w:t>
          </w:r>
          <w:bookmarkEnd w:id="4"/>
        </w:p>
        <w:p w:rsidR="00C14444" w:rsidRPr="00C14444" w:rsidP="00C14444" w14:paraId="0B964021" w14:textId="77777777">
          <w:pPr>
            <w:jc w:val="center"/>
            <w:rPr>
              <w:szCs w:val="16"/>
            </w:rPr>
          </w:pPr>
        </w:p>
      </w:tc>
    </w:tr>
    <w:tr w14:paraId="4A610A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A7DC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B380C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2150821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DD663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A5F90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50C1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9AF3A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817AC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2F1D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292552">
    <w:abstractNumId w:val="9"/>
  </w:num>
  <w:num w:numId="2" w16cid:durableId="2121222994">
    <w:abstractNumId w:val="7"/>
  </w:num>
  <w:num w:numId="3" w16cid:durableId="658534953">
    <w:abstractNumId w:val="6"/>
  </w:num>
  <w:num w:numId="4" w16cid:durableId="1927611471">
    <w:abstractNumId w:val="5"/>
  </w:num>
  <w:num w:numId="5" w16cid:durableId="1658529077">
    <w:abstractNumId w:val="4"/>
  </w:num>
  <w:num w:numId="6" w16cid:durableId="1494835136">
    <w:abstractNumId w:val="12"/>
  </w:num>
  <w:num w:numId="7" w16cid:durableId="100495039">
    <w:abstractNumId w:val="11"/>
  </w:num>
  <w:num w:numId="8" w16cid:durableId="117652374">
    <w:abstractNumId w:val="10"/>
  </w:num>
  <w:num w:numId="9" w16cid:durableId="1502740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4355239">
    <w:abstractNumId w:val="13"/>
  </w:num>
  <w:num w:numId="11" w16cid:durableId="2112773103">
    <w:abstractNumId w:val="8"/>
  </w:num>
  <w:num w:numId="12" w16cid:durableId="1098211835">
    <w:abstractNumId w:val="3"/>
  </w:num>
  <w:num w:numId="13" w16cid:durableId="1626305168">
    <w:abstractNumId w:val="2"/>
  </w:num>
  <w:num w:numId="14" w16cid:durableId="1764182385">
    <w:abstractNumId w:val="1"/>
  </w:num>
  <w:num w:numId="15" w16cid:durableId="1265116788">
    <w:abstractNumId w:val="0"/>
  </w:num>
  <w:num w:numId="16" w16cid:durableId="5129608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1FB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1A5A"/>
    <w:rsid w:val="00381A7D"/>
    <w:rsid w:val="003971FF"/>
    <w:rsid w:val="00397FF5"/>
    <w:rsid w:val="003B7BED"/>
    <w:rsid w:val="00415BDE"/>
    <w:rsid w:val="00420B4E"/>
    <w:rsid w:val="004244A9"/>
    <w:rsid w:val="00425DC5"/>
    <w:rsid w:val="0043577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D68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320E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17E00"/>
  <w15:docId w15:val="{19C164CD-BB81-409B-A592-DAF1475E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B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KEN/1985%22%20OR%20@Symbol=%22G/TBT/N/KEN/1985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99389-8A0B-4200-8ABD-A73AB85A53A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2026-09-02T10:22:00Z</dcterms:created>
  <dcterms:modified xsi:type="dcterms:W3CDTF">2026-09-02T10:24:00Z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