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D230E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ABEDD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D0CAC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A379C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7FFA3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53937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F1C42B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3A0DF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76F6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8D88E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6DF11A1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6B3F42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0AA4B85" w14:textId="77777777">
            <w:r w:rsidRPr="00C379C8">
              <w:t>Director General</w:t>
            </w:r>
          </w:p>
          <w:p w:rsidR="00AC6C6E" w:rsidRPr="00C379C8" w:rsidP="00AA646C" w14:paraId="101FEE82" w14:textId="77777777">
            <w:r w:rsidRPr="00C379C8">
              <w:t>Malawi Bureau of Standards</w:t>
            </w:r>
          </w:p>
          <w:p w:rsidR="00AC6C6E" w:rsidRPr="00C379C8" w:rsidP="00AA646C" w14:paraId="340DA5C1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0A9C9D41" w14:textId="77777777">
            <w:r w:rsidRPr="00C379C8">
              <w:t>Blantyre</w:t>
            </w:r>
          </w:p>
          <w:p w:rsidR="00AC6C6E" w:rsidRPr="00C379C8" w:rsidP="00AA646C" w14:paraId="35498CAC" w14:textId="77777777">
            <w:r w:rsidRPr="00C379C8">
              <w:t>Malawi</w:t>
            </w:r>
          </w:p>
          <w:p w:rsidR="00AC6C6E" w:rsidRPr="00C379C8" w:rsidP="00AA646C" w14:paraId="61A675F4" w14:textId="77777777">
            <w:r w:rsidRPr="00C379C8">
              <w:t>Telephone:+265 887376444</w:t>
            </w:r>
          </w:p>
          <w:p w:rsidR="00AC6C6E" w:rsidRPr="0078473C" w:rsidP="00AA646C" w14:paraId="4A07F8D1" w14:textId="77777777">
            <w:pPr>
              <w:rPr>
                <w:lang w:val="fr-CH"/>
              </w:rPr>
            </w:pPr>
            <w:r w:rsidRPr="0078473C">
              <w:rPr>
                <w:lang w:val="fr-CH"/>
              </w:rPr>
              <w:t>Fax: +265 1 870 756</w:t>
            </w:r>
          </w:p>
          <w:p w:rsidR="00AC6C6E" w:rsidRPr="0078473C" w:rsidP="00AA646C" w14:paraId="2EE14856" w14:textId="77777777">
            <w:pPr>
              <w:spacing w:after="120"/>
              <w:rPr>
                <w:lang w:val="fr-CH"/>
              </w:rPr>
            </w:pPr>
            <w:r w:rsidRPr="0078473C">
              <w:rPr>
                <w:lang w:val="fr-CH"/>
              </w:rPr>
              <w:t xml:space="preserve">Email: </w:t>
            </w:r>
            <w:hyperlink r:id="rId6" w:history="1">
              <w:r w:rsidRPr="0078473C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5753CF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BDB1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13FCAC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106C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4192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A7AFC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Saturated chlorinated derivatives of acyclic hydrocarbons (excl. chloromethane "methyl chloride", chloroethane "ethyl chloride", dichloromethane "methylene chloride", chloroform "trichloromethane", carbon tetrachloride and 1,2-dichloroethane "ethylene dichloride") (HS code(s): 290319); Chemicals for purification of water (ICS code(s): 71.100.80)</w:t>
            </w:r>
          </w:p>
        </w:tc>
      </w:tr>
      <w:tr w14:paraId="083DC1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2A84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27644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91-7: 2024, Chemicals used for treatment of water intended for human consumption – Part 7: </w:t>
            </w:r>
            <w:r w:rsidRPr="00C379C8" w:rsidR="00EE3A11">
              <w:t>Polyaluminium</w:t>
            </w:r>
            <w:r w:rsidRPr="00C379C8" w:rsidR="00EE3A11">
              <w:t xml:space="preserve"> chloride hydroxide and </w:t>
            </w:r>
            <w:r w:rsidRPr="00C379C8" w:rsidR="00EE3A11">
              <w:t>polyaluminium</w:t>
            </w:r>
            <w:r w:rsidRPr="00C379C8" w:rsidR="00EE3A11">
              <w:t xml:space="preserve"> chloride hydroxide </w:t>
            </w:r>
            <w:r w:rsidRPr="00C379C8" w:rsidR="00EE3A11">
              <w:t>sulfate</w:t>
            </w:r>
            <w:r w:rsidRPr="00C379C8" w:rsidR="00EE3A11">
              <w:t>; (8 page(s), in English)</w:t>
            </w:r>
          </w:p>
        </w:tc>
      </w:tr>
      <w:tr w14:paraId="290203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34DB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CB6C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 and corresponding test methods for </w:t>
            </w:r>
            <w:r w:rsidRPr="00C379C8" w:rsidR="00FE448B">
              <w:t>polyaluminium</w:t>
            </w:r>
            <w:r w:rsidRPr="00C379C8" w:rsidR="00FE448B">
              <w:t xml:space="preserve"> chloride hydroxide and </w:t>
            </w:r>
            <w:r w:rsidRPr="00C379C8" w:rsidR="00FE448B">
              <w:t>polyaluminium</w:t>
            </w:r>
            <w:r w:rsidRPr="00C379C8" w:rsidR="00FE448B">
              <w:t xml:space="preserve"> chloride hydroxide </w:t>
            </w:r>
            <w:r w:rsidRPr="00C379C8" w:rsidR="00FE448B">
              <w:t>sulfate</w:t>
            </w:r>
            <w:r w:rsidRPr="00C379C8" w:rsidR="00FE448B">
              <w:t xml:space="preserve"> used for treatment of water intended for human consumption. It also determines the rules relating to safe handling (see Annex A).</w:t>
            </w:r>
          </w:p>
        </w:tc>
      </w:tr>
      <w:tr w14:paraId="4F0CF0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4615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BDC3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04D50D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78473C" w14:paraId="3E6304F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8473C" w14:paraId="77C30997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8473C" w14:paraId="1053E21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169, </w:t>
            </w:r>
            <w:r w:rsidRPr="002F6A28">
              <w:rPr>
                <w:i/>
                <w:iCs/>
              </w:rPr>
              <w:t>Sampling of chemical products for industrial use – Safety in sampling</w:t>
            </w:r>
          </w:p>
          <w:p w:rsidR="00EE3A11" w:rsidRPr="002F6A28" w:rsidP="0078473C" w14:paraId="7D15461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MS 2079</w:t>
            </w:r>
            <w:r w:rsidRPr="002F6A28">
              <w:rPr>
                <w:i/>
                <w:iCs/>
              </w:rPr>
              <w:t>,</w:t>
            </w:r>
            <w:r w:rsidRPr="002F6A28">
              <w:t xml:space="preserve"> </w:t>
            </w:r>
            <w:r w:rsidRPr="002F6A28">
              <w:rPr>
                <w:i/>
                <w:iCs/>
              </w:rPr>
              <w:t>Water for analytical laboratory use – Specification and test methods</w:t>
            </w:r>
          </w:p>
          <w:p w:rsidR="00EE3A11" w:rsidRPr="002F6A28" w:rsidP="0078473C" w14:paraId="3430153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6206, </w:t>
            </w:r>
            <w:r w:rsidRPr="002F6A28">
              <w:rPr>
                <w:i/>
                <w:iCs/>
              </w:rPr>
              <w:t>Chemical products for industrial use – Sampling – Vocabulary.</w:t>
            </w:r>
          </w:p>
          <w:p w:rsidR="00EE3A11" w:rsidRPr="002F6A28" w:rsidP="0078473C" w14:paraId="33A9AB1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11885, </w:t>
            </w:r>
            <w:r w:rsidRPr="002F6A28">
              <w:rPr>
                <w:i/>
                <w:iCs/>
              </w:rPr>
              <w:t>Water quality – Determination of selected elements by inductively coupled plasma optical</w:t>
            </w:r>
          </w:p>
          <w:p w:rsidR="00EE3A11" w:rsidRPr="002F6A28" w:rsidP="0078473C" w14:paraId="0F14F38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12846, </w:t>
            </w:r>
            <w:r w:rsidRPr="002F6A28">
              <w:rPr>
                <w:i/>
                <w:iCs/>
              </w:rPr>
              <w:t>Water quality – Determination of mercury – Method using atomic absorption spectrometry (AAS) with and without enrichment</w:t>
            </w:r>
          </w:p>
          <w:p w:rsidR="00EE3A11" w:rsidRPr="002F6A28" w:rsidP="0078473C" w14:paraId="31CF9D5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17378-2, </w:t>
            </w:r>
            <w:r w:rsidRPr="002F6A28">
              <w:rPr>
                <w:i/>
                <w:iCs/>
              </w:rPr>
              <w:t>Water quality – Determination of arsenic and antimony – Part 2: Method using hydride generation atomic absorption spectrometry (HG-AAS)</w:t>
            </w:r>
          </w:p>
        </w:tc>
      </w:tr>
      <w:tr w14:paraId="4490293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C7D0F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4D2683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F588D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834B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897C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7033E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47D26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0EF9FC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D08EF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308BFF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1B94FB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D33989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3F7197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3CAD7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17B994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78473C" w:rsidP="00B16145" w14:paraId="457B2929" w14:textId="77777777">
            <w:pPr>
              <w:keepNext/>
              <w:keepLines/>
              <w:rPr>
                <w:bCs/>
                <w:lang w:val="fr-CH"/>
              </w:rPr>
            </w:pPr>
            <w:r w:rsidRPr="0078473C">
              <w:rPr>
                <w:bCs/>
                <w:lang w:val="fr-CH"/>
              </w:rPr>
              <w:t>Fax: +265 1 870 756</w:t>
            </w:r>
          </w:p>
          <w:p w:rsidR="00EE3A11" w:rsidRPr="0078473C" w:rsidP="00B16145" w14:paraId="20E6E5E9" w14:textId="77777777">
            <w:pPr>
              <w:keepNext/>
              <w:keepLines/>
              <w:rPr>
                <w:bCs/>
                <w:lang w:val="fr-CH"/>
              </w:rPr>
            </w:pPr>
            <w:r w:rsidRPr="0078473C">
              <w:rPr>
                <w:bCs/>
                <w:lang w:val="fr-CH"/>
              </w:rPr>
              <w:t xml:space="preserve">Email: </w:t>
            </w:r>
            <w:hyperlink r:id="rId6" w:history="1">
              <w:r w:rsidRPr="0078473C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78473C" w:rsidP="00B16145" w14:paraId="550ED13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78473C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https://members.wto.org/crnattachments/2025/TBT/MWI/25_03847_00_e.pdf</w:t>
              </w:r>
            </w:hyperlink>
          </w:p>
        </w:tc>
      </w:tr>
    </w:tbl>
    <w:p w:rsidR="00EE3A11" w:rsidRPr="0078473C" w:rsidP="002F6A28" w14:paraId="4033A427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9EA6A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067CB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3F2A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D6B0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4353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F0D4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1048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55B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/210</w:t>
    </w:r>
    <w:bookmarkEnd w:id="0"/>
  </w:p>
  <w:p w:rsidR="009239F7" w:rsidRPr="002F6A28" w:rsidP="009239F7" w14:paraId="45CADC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8613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A3D3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C855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9A59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597AC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A26E4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7F19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01A84E" w14:textId="77777777">
          <w:pPr>
            <w:jc w:val="right"/>
            <w:rPr>
              <w:b/>
              <w:szCs w:val="16"/>
            </w:rPr>
          </w:pPr>
        </w:p>
      </w:tc>
    </w:tr>
    <w:tr w14:paraId="4FDA2D5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6DB7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37699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/210</w:t>
          </w:r>
          <w:bookmarkEnd w:id="2"/>
        </w:p>
      </w:tc>
    </w:tr>
    <w:tr w14:paraId="010554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0AC6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7524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21C528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8D8D9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7CDA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F0A1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AF3D7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D5FA5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6185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270370">
    <w:abstractNumId w:val="9"/>
  </w:num>
  <w:num w:numId="2" w16cid:durableId="770510488">
    <w:abstractNumId w:val="7"/>
  </w:num>
  <w:num w:numId="3" w16cid:durableId="425806631">
    <w:abstractNumId w:val="6"/>
  </w:num>
  <w:num w:numId="4" w16cid:durableId="538782233">
    <w:abstractNumId w:val="5"/>
  </w:num>
  <w:num w:numId="5" w16cid:durableId="275866046">
    <w:abstractNumId w:val="4"/>
  </w:num>
  <w:num w:numId="6" w16cid:durableId="1041394606">
    <w:abstractNumId w:val="12"/>
  </w:num>
  <w:num w:numId="7" w16cid:durableId="194660182">
    <w:abstractNumId w:val="11"/>
  </w:num>
  <w:num w:numId="8" w16cid:durableId="201033">
    <w:abstractNumId w:val="10"/>
  </w:num>
  <w:num w:numId="9" w16cid:durableId="428163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3617020">
    <w:abstractNumId w:val="13"/>
  </w:num>
  <w:num w:numId="11" w16cid:durableId="1700013550">
    <w:abstractNumId w:val="8"/>
  </w:num>
  <w:num w:numId="12" w16cid:durableId="1645621007">
    <w:abstractNumId w:val="3"/>
  </w:num>
  <w:num w:numId="13" w16cid:durableId="15035687">
    <w:abstractNumId w:val="2"/>
  </w:num>
  <w:num w:numId="14" w16cid:durableId="1037662216">
    <w:abstractNumId w:val="1"/>
  </w:num>
  <w:num w:numId="15" w16cid:durableId="666053836">
    <w:abstractNumId w:val="0"/>
  </w:num>
  <w:num w:numId="16" w16cid:durableId="18808219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21F7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0C4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73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5AD0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4E71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E7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C1268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4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D9F65-8A46-4524-BE7C-CB6CC17614B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2025-06-10T14:37:00Z</dcterms:created>
  <dcterms:modified xsi:type="dcterms:W3CDTF">2025-06-10T14:39:00Z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