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21D329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52B168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0B6DE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08C24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E8396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933671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4064B8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8D664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6DA7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8D27FF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E84AFAD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2354647A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79F73FC" w14:textId="77777777">
            <w:r w:rsidRPr="00C379C8">
              <w:t>Director General</w:t>
            </w:r>
          </w:p>
          <w:p w:rsidR="00AC6C6E" w:rsidRPr="00C379C8" w:rsidP="00AA646C" w14:paraId="3B317851" w14:textId="77777777">
            <w:r w:rsidRPr="00C379C8">
              <w:t>Malawi Bureau of Standards</w:t>
            </w:r>
          </w:p>
          <w:p w:rsidR="00AC6C6E" w:rsidRPr="00C379C8" w:rsidP="00AA646C" w14:paraId="73E1994F" w14:textId="77777777">
            <w:r w:rsidRPr="00C379C8">
              <w:t>P.O Box 946</w:t>
            </w:r>
          </w:p>
          <w:p w:rsidR="00AC6C6E" w:rsidRPr="00C379C8" w:rsidP="00AA646C" w14:paraId="30C35C65" w14:textId="77777777">
            <w:r w:rsidRPr="00C379C8">
              <w:t>Blantyre</w:t>
            </w:r>
          </w:p>
          <w:p w:rsidR="00AC6C6E" w:rsidRPr="00C379C8" w:rsidP="00AA646C" w14:paraId="51BC495C" w14:textId="77777777">
            <w:r w:rsidRPr="00C379C8">
              <w:t>Malawi</w:t>
            </w:r>
          </w:p>
          <w:p w:rsidR="00AC6C6E" w:rsidRPr="00C379C8" w:rsidP="00AA646C" w14:paraId="3F5730E1" w14:textId="77777777">
            <w:r w:rsidRPr="00C379C8">
              <w:t>Telephone:+265 887376444</w:t>
            </w:r>
          </w:p>
          <w:p w:rsidR="00AC6C6E" w:rsidRPr="00C379C8" w:rsidP="00AA646C" w14:paraId="0EFAF524" w14:textId="77777777">
            <w:r w:rsidRPr="00C379C8">
              <w:t>Fax: +265 1 870 756</w:t>
            </w:r>
          </w:p>
          <w:p w:rsidR="00AC6C6E" w:rsidRPr="00C379C8" w:rsidP="00AA646C" w14:paraId="4C9B31E8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4533784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CFE1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9177D6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B44E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9AA9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7279B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Epoxides, epoxyalcohols, epoxyphenols and epoxyethers, with a three-membered ring, and their halogenated, sulphonated, nitrated or nitrosated derivatives (HS code(s): 2910); Paints and varnishes (ICS code(s): 87.040)</w:t>
            </w:r>
          </w:p>
        </w:tc>
      </w:tr>
      <w:tr w14:paraId="51F176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3FE8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D435D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418:2024, Two-pack epoxy primer – Specification</w:t>
            </w:r>
          </w:p>
          <w:p w:rsidR="00EE3A11" w:rsidRPr="00C379C8" w:rsidP="002F6A28" w14:paraId="0A21E8ED" w14:textId="77777777">
            <w:pPr>
              <w:spacing w:before="120" w:after="120"/>
            </w:pPr>
            <w:r w:rsidRPr="00C379C8">
              <w:t>; (10 page(s), in English)</w:t>
            </w:r>
          </w:p>
        </w:tc>
      </w:tr>
      <w:tr w14:paraId="19F2F9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5F0B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4C9B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  <w:r w:rsidRPr="00C379C8" w:rsidR="00FE448B">
              <w:rPr>
                <w:b/>
                <w:bCs/>
              </w:rPr>
              <w:t>T</w:t>
            </w:r>
            <w:r w:rsidRPr="00C379C8" w:rsidR="00FE448B">
              <w:t>his Draft Malawi Standard specifies requirements, sampling and test methods for a 2-pack epoxy solvent based primer used for protection of iron, steel, galvanized iron, galvanized steel, and reinforced concrete against atmospheric corrosion in an industrial or aquatic environment.</w:t>
            </w:r>
          </w:p>
        </w:tc>
      </w:tr>
      <w:tr w14:paraId="1DB4DB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4CA6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99A75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2521BB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E44F2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61F50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A520E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>Paints and varnishes – Determination of specular gloss on non-metallic paint film as 20º, 60º and 85º</w:t>
            </w:r>
          </w:p>
          <w:p w:rsidR="00EE3A11" w:rsidRPr="002F6A28" w:rsidP="007F13E8" w14:paraId="28FF6E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varnishes – Determination of total </w:t>
            </w:r>
            <w:r w:rsidRPr="002F6A28">
              <w:rPr>
                <w:i/>
                <w:iCs/>
              </w:rPr>
              <w:t>lead – Flame atomic absorption spectrometric method</w:t>
            </w:r>
          </w:p>
          <w:p w:rsidR="00EE3A11" w:rsidRPr="002F6A28" w:rsidP="007F13E8" w14:paraId="6A409E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</w:t>
            </w:r>
          </w:p>
          <w:p w:rsidR="00EE3A11" w:rsidRPr="002F6A28" w:rsidP="007F13E8" w14:paraId="4C0473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61CB91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1009, </w:t>
            </w:r>
            <w:r w:rsidRPr="002F6A28">
              <w:rPr>
                <w:i/>
                <w:iCs/>
              </w:rPr>
              <w:t>Paints, varnishes and printing inks – Determination of fineness of grind</w:t>
            </w:r>
          </w:p>
          <w:p w:rsidR="00EE3A11" w:rsidRPr="002F6A28" w:rsidP="007F13E8" w14:paraId="599040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1016-1, </w:t>
            </w:r>
            <w:r w:rsidRPr="002F6A28">
              <w:rPr>
                <w:i/>
                <w:iCs/>
              </w:rPr>
              <w:t>Paints and varnishes – Drying tests – Part 1: Determination of through-dry state and through-dry time</w:t>
            </w:r>
          </w:p>
          <w:p w:rsidR="00EE3A11" w:rsidRPr="002F6A28" w:rsidP="007F13E8" w14:paraId="0E14EE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varnishes – Drying tests – Part 3: Surface-drying test using ballotini</w:t>
            </w:r>
          </w:p>
          <w:p w:rsidR="00EE3A11" w:rsidRPr="002F6A28" w:rsidP="007F13E8" w14:paraId="53FC15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1032-1, </w:t>
            </w:r>
            <w:r w:rsidRPr="002F6A28">
              <w:rPr>
                <w:i/>
                <w:iCs/>
              </w:rPr>
              <w:t xml:space="preserve">Paints and varnishes – </w:t>
            </w:r>
            <w:r w:rsidRPr="002F6A28">
              <w:rPr>
                <w:i/>
                <w:iCs/>
              </w:rPr>
              <w:t>Determination of resistance to liquids – Part 1: Immersion in liquids other than water</w:t>
            </w:r>
          </w:p>
          <w:p w:rsidR="00EE3A11" w:rsidRPr="002F6A28" w:rsidP="007F13E8" w14:paraId="08C628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>Paints, varnishes and raw materials for paints and varnishes – Sampling</w:t>
            </w:r>
          </w:p>
          <w:p w:rsidR="00EE3A11" w:rsidRPr="002F6A28" w:rsidP="007F13E8" w14:paraId="34FE7B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 xml:space="preserve">Paints and varnishes – Determination of volatile organic compounds (VOC) </w:t>
            </w:r>
            <w:r w:rsidRPr="002F6A28">
              <w:rPr>
                <w:i/>
                <w:iCs/>
              </w:rPr>
              <w:t>and/or semi volatile organic compounds (SVOC) content – Part 1: Gravimetric method for VOC determination</w:t>
            </w:r>
          </w:p>
          <w:p w:rsidR="00EE3A11" w:rsidRPr="002F6A28" w:rsidP="007F13E8" w14:paraId="21DBF8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0EE7F0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3251, </w:t>
            </w:r>
            <w:r w:rsidRPr="002F6A28">
              <w:rPr>
                <w:i/>
                <w:iCs/>
              </w:rPr>
              <w:t>Paints, varnishes and plastics – Determination of non-volatile-matter content</w:t>
            </w:r>
          </w:p>
          <w:p w:rsidR="00EE3A11" w:rsidRPr="002F6A28" w:rsidP="007F13E8" w14:paraId="72F52A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2884-2</w:t>
            </w:r>
            <w:r w:rsidRPr="002F6A28">
              <w:rPr>
                <w:i/>
                <w:iCs/>
              </w:rPr>
              <w:t>, Paints and varnishes — Determination of viscosity using rotary viscometers — Part 2: Disc or ball viscometer operated at a specified speed</w:t>
            </w:r>
          </w:p>
          <w:p w:rsidR="00EE3A11" w:rsidRPr="002F6A28" w:rsidP="007F13E8" w14:paraId="42709B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3270, </w:t>
            </w:r>
            <w:r w:rsidRPr="002F6A28">
              <w:rPr>
                <w:i/>
                <w:iCs/>
              </w:rPr>
              <w:t>Paints and varnishes and their raw materials — Temperatures and humidities for conditioning and testing</w:t>
            </w:r>
          </w:p>
          <w:p w:rsidR="00EE3A11" w:rsidRPr="002F6A28" w:rsidP="007F13E8" w14:paraId="74FA4A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3856-6, </w:t>
            </w:r>
            <w:r w:rsidRPr="002F6A28">
              <w:rPr>
                <w:i/>
                <w:iCs/>
              </w:rPr>
              <w:t>Paints and varnishes — Determination of "soluble" metal content — Part 6: Determination of total chromium content of the liquid portion of the paint — Flame atomic absorption spectrometric method</w:t>
            </w:r>
          </w:p>
          <w:p w:rsidR="00EE3A11" w:rsidRPr="002F6A28" w:rsidP="007F13E8" w14:paraId="410BA9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6504-3</w:t>
            </w:r>
            <w:r w:rsidRPr="002F6A28">
              <w:rPr>
                <w:i/>
                <w:iCs/>
              </w:rPr>
              <w:t>, Paints and varnishes — Determination of hiding power — Part 3: Determination of contrast ratio of light coloured paints at a fixed spreading rate</w:t>
            </w:r>
          </w:p>
          <w:p w:rsidR="00EE3A11" w:rsidRPr="002F6A28" w:rsidP="007F13E8" w14:paraId="77853E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17132, </w:t>
            </w:r>
            <w:r w:rsidRPr="002F6A28">
              <w:rPr>
                <w:i/>
                <w:iCs/>
              </w:rPr>
              <w:t>Paints and varnishes — T-bend test</w:t>
            </w:r>
          </w:p>
          <w:p w:rsidR="00EE3A11" w:rsidRPr="002F6A28" w:rsidP="007F13E8" w14:paraId="4DCBF9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F735, </w:t>
            </w:r>
            <w:r w:rsidRPr="002F6A28">
              <w:rPr>
                <w:i/>
                <w:iCs/>
              </w:rPr>
              <w:t>Standard Test Method for Abrasion Resistance of Transparent Plastics and Coatings Using the Oscillating Sand Method</w:t>
            </w:r>
          </w:p>
        </w:tc>
      </w:tr>
      <w:tr w14:paraId="11EFDF7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A1F83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5F5AC7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E5AB7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</w:t>
            </w:r>
            <w:r w:rsidRPr="00C379C8">
              <w:t>determined</w:t>
            </w:r>
          </w:p>
        </w:tc>
      </w:tr>
      <w:tr w14:paraId="251F6A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5C3C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81798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35BD4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154474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93F4D3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C8198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2C9696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Malawi </w:t>
            </w:r>
            <w:r w:rsidRPr="00A12DDE">
              <w:rPr>
                <w:bCs/>
              </w:rPr>
              <w:t>Bureau of Standards</w:t>
            </w:r>
          </w:p>
          <w:p w:rsidR="00EE3A11" w:rsidRPr="00A12DDE" w:rsidP="00B16145" w14:paraId="43DD53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1CD0DA3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134FF00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CB929E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668903B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316169D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012714F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https://members.wto.org/crnattachments/2025/TBT/MWI/25_03825_00_e.pdf</w:t>
              </w:r>
            </w:hyperlink>
          </w:p>
        </w:tc>
      </w:tr>
    </w:tbl>
    <w:p w:rsidR="00EE3A11" w:rsidRPr="002F6A28" w:rsidP="002F6A28" w14:paraId="04EFF4EC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B92E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5694E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419A8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9DCB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8C1E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811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8F2D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72C9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G/TBT/N/MWI/188</w:t>
    </w:r>
    <w:bookmarkEnd w:id="0"/>
  </w:p>
  <w:p w:rsidR="009239F7" w:rsidRPr="002F6A28" w:rsidP="009239F7" w14:paraId="18AB5B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EC9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FBDB3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61AC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C1A27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82E39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479A1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3621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C06DF9" w14:textId="77777777">
          <w:pPr>
            <w:jc w:val="right"/>
            <w:rPr>
              <w:b/>
              <w:szCs w:val="16"/>
            </w:rPr>
          </w:pPr>
        </w:p>
      </w:tc>
    </w:tr>
    <w:tr w14:paraId="67D71CA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EF13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5C87F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G/TBT/N/MWI/188</w:t>
          </w:r>
          <w:bookmarkEnd w:id="2"/>
        </w:p>
      </w:tc>
    </w:tr>
    <w:tr w14:paraId="62B655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727EA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723D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053D43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0AFA4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31455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3612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51FC8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652A2A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7FA0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395457">
    <w:abstractNumId w:val="9"/>
  </w:num>
  <w:num w:numId="2" w16cid:durableId="2136170867">
    <w:abstractNumId w:val="7"/>
  </w:num>
  <w:num w:numId="3" w16cid:durableId="2021006444">
    <w:abstractNumId w:val="6"/>
  </w:num>
  <w:num w:numId="4" w16cid:durableId="1680309828">
    <w:abstractNumId w:val="5"/>
  </w:num>
  <w:num w:numId="5" w16cid:durableId="2111733321">
    <w:abstractNumId w:val="4"/>
  </w:num>
  <w:num w:numId="6" w16cid:durableId="1544557861">
    <w:abstractNumId w:val="12"/>
  </w:num>
  <w:num w:numId="7" w16cid:durableId="997686604">
    <w:abstractNumId w:val="11"/>
  </w:num>
  <w:num w:numId="8" w16cid:durableId="481432335">
    <w:abstractNumId w:val="10"/>
  </w:num>
  <w:num w:numId="9" w16cid:durableId="4412626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835253">
    <w:abstractNumId w:val="13"/>
  </w:num>
  <w:num w:numId="11" w16cid:durableId="158422349">
    <w:abstractNumId w:val="8"/>
  </w:num>
  <w:num w:numId="12" w16cid:durableId="406536353">
    <w:abstractNumId w:val="3"/>
  </w:num>
  <w:num w:numId="13" w16cid:durableId="1479570159">
    <w:abstractNumId w:val="2"/>
  </w:num>
  <w:num w:numId="14" w16cid:durableId="1905139968">
    <w:abstractNumId w:val="1"/>
  </w:num>
  <w:num w:numId="15" w16cid:durableId="614285872">
    <w:abstractNumId w:val="0"/>
  </w:num>
  <w:num w:numId="16" w16cid:durableId="7475341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0386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59A6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97E0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B89EE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25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2025-06-10T14:10:00Z</dcterms:created>
  <dcterms:modified xsi:type="dcterms:W3CDTF">2025-06-10T14:10:00Z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