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F146C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3598B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2F619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B818B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1BFCC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2474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F9F40B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58F12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CFFA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CC7B3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43CC415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3A3B2A0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AC82490" w14:textId="77777777">
            <w:r w:rsidRPr="00C379C8">
              <w:t>Director General</w:t>
            </w:r>
          </w:p>
          <w:p w:rsidR="00AC6C6E" w:rsidRPr="00C379C8" w:rsidP="00AA646C" w14:paraId="3B2F6FDF" w14:textId="77777777">
            <w:r w:rsidRPr="00C379C8">
              <w:t>Malawi Bureau of Standards</w:t>
            </w:r>
          </w:p>
          <w:p w:rsidR="00AC6C6E" w:rsidRPr="00C379C8" w:rsidP="00AA646C" w14:paraId="25E38366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24349B2D" w14:textId="77777777">
            <w:r w:rsidRPr="00C379C8">
              <w:t>Blantyre</w:t>
            </w:r>
          </w:p>
          <w:p w:rsidR="00AC6C6E" w:rsidRPr="00C379C8" w:rsidP="00AA646C" w14:paraId="1131CCE4" w14:textId="77777777">
            <w:r w:rsidRPr="00C379C8">
              <w:t>Malawi</w:t>
            </w:r>
          </w:p>
          <w:p w:rsidR="00AC6C6E" w:rsidRPr="00C379C8" w:rsidP="00AA646C" w14:paraId="3E8DFB81" w14:textId="77777777">
            <w:r w:rsidRPr="00C379C8">
              <w:t>Telephone:+265 887376444</w:t>
            </w:r>
          </w:p>
          <w:p w:rsidR="00AC6C6E" w:rsidRPr="00DB1DFD" w:rsidP="00AA646C" w14:paraId="67F651F0" w14:textId="77777777">
            <w:pPr>
              <w:rPr>
                <w:lang w:val="fr-CH"/>
              </w:rPr>
            </w:pPr>
            <w:r w:rsidRPr="00DB1DFD">
              <w:rPr>
                <w:lang w:val="fr-CH"/>
              </w:rPr>
              <w:t>Fax: +265 1 870 756</w:t>
            </w:r>
          </w:p>
          <w:p w:rsidR="00AC6C6E" w:rsidRPr="00DB1DFD" w:rsidP="00AA646C" w14:paraId="6FB2485D" w14:textId="77777777">
            <w:pPr>
              <w:spacing w:after="120"/>
              <w:rPr>
                <w:lang w:val="fr-CH"/>
              </w:rPr>
            </w:pPr>
            <w:r w:rsidRPr="00DB1DFD">
              <w:rPr>
                <w:lang w:val="fr-CH"/>
              </w:rPr>
              <w:t xml:space="preserve">Email: </w:t>
            </w:r>
            <w:hyperlink r:id="rId6" w:history="1">
              <w:r w:rsidRPr="00DB1DFD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06E1DC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C080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00625B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4B25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D456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003DAE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Organic composite solvents and thinners, not elsewhere specified or included; prepared paint or varnish removers. (HS code(s): 3814); Paints and varnishes (ICS code(s): 87.040)</w:t>
            </w:r>
          </w:p>
        </w:tc>
      </w:tr>
      <w:tr w14:paraId="21CD1A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DE68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53040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382-2:2024, Paint thinners – Specification – Part 2: Thinner for resin-based auto-refinishing paint; (4 page(s), in English)</w:t>
            </w:r>
          </w:p>
        </w:tc>
      </w:tr>
      <w:tr w14:paraId="7FC571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8A7A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97B6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5A335EB7" w14:textId="77777777">
            <w:pPr>
              <w:spacing w:before="120" w:after="120"/>
            </w:pPr>
            <w:r w:rsidRPr="00C379C8">
              <w:t>This Draft Malawi Standard specifies requirements, sampling and test methods for thinners for synthetic resin-based auto-refinishing paints</w:t>
            </w:r>
          </w:p>
        </w:tc>
      </w:tr>
      <w:tr w14:paraId="289CC8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B0ED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9E29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10BE5F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1BC3E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DAB5F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6C5F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528D4A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16726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 xml:space="preserve">Paints and varnishes – Visual comparison of the colour of paints </w:t>
            </w:r>
          </w:p>
          <w:p w:rsidR="00EE3A11" w:rsidRPr="002F6A28" w:rsidP="007F13E8" w14:paraId="3D4F7D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materials for paints and varnishes – Sampling </w:t>
            </w:r>
          </w:p>
          <w:p w:rsidR="00EE3A11" w:rsidRPr="002F6A28" w:rsidP="007F13E8" w14:paraId="2D8687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</w:t>
            </w:r>
            <w:r w:rsidRPr="002F6A28">
              <w:rPr>
                <w:i/>
                <w:iCs/>
              </w:rPr>
              <w:t>SVOC</w:t>
            </w:r>
            <w:r w:rsidRPr="002F6A28">
              <w:rPr>
                <w:i/>
                <w:iCs/>
              </w:rPr>
              <w:t>) content – Part 1: Gravimetric method for VOC determination</w:t>
            </w:r>
          </w:p>
          <w:p w:rsidR="00EE3A11" w:rsidRPr="002F6A28" w:rsidP="007F13E8" w14:paraId="1D11D0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</w:t>
            </w:r>
            <w:r w:rsidRPr="002F6A28">
              <w:rPr>
                <w:i/>
                <w:iCs/>
              </w:rPr>
              <w:t>SVOC</w:t>
            </w:r>
            <w:r w:rsidRPr="002F6A28">
              <w:rPr>
                <w:i/>
                <w:iCs/>
              </w:rPr>
              <w:t>) content – Part 2: Gas-chromatographic method</w:t>
            </w:r>
          </w:p>
          <w:p w:rsidR="00EE3A11" w:rsidRPr="002F6A28" w:rsidP="007F13E8" w14:paraId="4F778C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1523, </w:t>
            </w:r>
            <w:r w:rsidRPr="002F6A28">
              <w:rPr>
                <w:i/>
                <w:iCs/>
              </w:rPr>
              <w:t xml:space="preserve">Determination of flash point — Closed cup equilibrium method </w:t>
            </w:r>
          </w:p>
          <w:p w:rsidR="00EE3A11" w:rsidRPr="002F6A28" w:rsidP="007F13E8" w14:paraId="3868E0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2811 (all parts), </w:t>
            </w:r>
            <w:r w:rsidRPr="002F6A28">
              <w:rPr>
                <w:i/>
                <w:iCs/>
              </w:rPr>
              <w:t xml:space="preserve">Paints and varnishes — Determination of density </w:t>
            </w:r>
          </w:p>
          <w:p w:rsidR="00EE3A11" w:rsidRPr="002F6A28" w:rsidP="007F13E8" w14:paraId="2A818A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16000, </w:t>
            </w:r>
            <w:r w:rsidRPr="002F6A28">
              <w:rPr>
                <w:i/>
                <w:iCs/>
              </w:rPr>
              <w:t xml:space="preserve">Indoor air — Part 28, Determination of odour emissions from building products using test chambers </w:t>
            </w:r>
          </w:p>
          <w:p w:rsidR="00EE3A11" w:rsidRPr="002F6A28" w:rsidP="007F13E8" w14:paraId="46A359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D86, </w:t>
            </w:r>
            <w:r w:rsidRPr="002F6A28">
              <w:rPr>
                <w:i/>
                <w:iCs/>
              </w:rPr>
              <w:t xml:space="preserve">Standard test method for distillation of petroleum products at atmospheric pressure </w:t>
            </w:r>
          </w:p>
          <w:p w:rsidR="00EE3A11" w:rsidRPr="002F6A28" w:rsidP="007F13E8" w14:paraId="03B9FA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D1613, </w:t>
            </w:r>
            <w:r w:rsidRPr="002F6A28">
              <w:rPr>
                <w:i/>
                <w:iCs/>
              </w:rPr>
              <w:t xml:space="preserve">Standard test method for acidity in volatile solvents and chemical intermediates used in paints, varnish, lacquer and related products </w:t>
            </w:r>
          </w:p>
        </w:tc>
      </w:tr>
      <w:tr w14:paraId="7AFF7EE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25D71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5DD67E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9E82C7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5F30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B3D5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1680F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D55B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CC2F06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D8EB57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D408E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F66064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80C419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693C14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40F498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2830B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DB1DFD" w:rsidP="00B16145" w14:paraId="785D0550" w14:textId="77777777">
            <w:pPr>
              <w:keepNext/>
              <w:keepLines/>
              <w:rPr>
                <w:bCs/>
                <w:lang w:val="fr-CH"/>
              </w:rPr>
            </w:pPr>
            <w:r w:rsidRPr="00DB1DFD">
              <w:rPr>
                <w:bCs/>
                <w:lang w:val="fr-CH"/>
              </w:rPr>
              <w:t>Fax: +265 1 870 756</w:t>
            </w:r>
          </w:p>
          <w:p w:rsidR="00EE3A11" w:rsidRPr="00DB1DFD" w:rsidP="00B16145" w14:paraId="23A1C9C6" w14:textId="77777777">
            <w:pPr>
              <w:keepNext/>
              <w:keepLines/>
              <w:rPr>
                <w:bCs/>
                <w:lang w:val="fr-CH"/>
              </w:rPr>
            </w:pPr>
            <w:r w:rsidRPr="00DB1DFD">
              <w:rPr>
                <w:bCs/>
                <w:lang w:val="fr-CH"/>
              </w:rPr>
              <w:t xml:space="preserve">Email: </w:t>
            </w:r>
            <w:hyperlink r:id="rId6" w:history="1">
              <w:r w:rsidRPr="00DB1DFD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DB1DFD" w:rsidP="00B16145" w14:paraId="10C6772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DB1DFD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https://members.wto.org/crnattachments/2025/TBT/MWI/25_03820_00_e.pdf</w:t>
              </w:r>
            </w:hyperlink>
          </w:p>
        </w:tc>
      </w:tr>
    </w:tbl>
    <w:p w:rsidR="00EE3A11" w:rsidRPr="00DB1DFD" w:rsidP="002F6A28" w14:paraId="1C159333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6E39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0391A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8A90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272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ABAC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110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8163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3A8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/183</w:t>
    </w:r>
    <w:bookmarkEnd w:id="0"/>
  </w:p>
  <w:p w:rsidR="009239F7" w:rsidRPr="002F6A28" w:rsidP="009239F7" w14:paraId="141A1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7278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75F2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0E05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1F8E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A9AA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673ED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F4336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656883" w14:textId="77777777">
          <w:pPr>
            <w:jc w:val="right"/>
            <w:rPr>
              <w:b/>
              <w:szCs w:val="16"/>
            </w:rPr>
          </w:pPr>
        </w:p>
      </w:tc>
    </w:tr>
    <w:tr w14:paraId="5A5A606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E34C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FB78E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/183</w:t>
          </w:r>
          <w:bookmarkEnd w:id="2"/>
        </w:p>
      </w:tc>
    </w:tr>
    <w:tr w14:paraId="67E634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304B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E0388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466DD86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7B732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FC3A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670F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1327A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E51BC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D752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280723">
    <w:abstractNumId w:val="9"/>
  </w:num>
  <w:num w:numId="2" w16cid:durableId="31001263">
    <w:abstractNumId w:val="7"/>
  </w:num>
  <w:num w:numId="3" w16cid:durableId="2107142800">
    <w:abstractNumId w:val="6"/>
  </w:num>
  <w:num w:numId="4" w16cid:durableId="1416396254">
    <w:abstractNumId w:val="5"/>
  </w:num>
  <w:num w:numId="5" w16cid:durableId="738358359">
    <w:abstractNumId w:val="4"/>
  </w:num>
  <w:num w:numId="6" w16cid:durableId="1966304953">
    <w:abstractNumId w:val="12"/>
  </w:num>
  <w:num w:numId="7" w16cid:durableId="1166165131">
    <w:abstractNumId w:val="11"/>
  </w:num>
  <w:num w:numId="8" w16cid:durableId="1101029371">
    <w:abstractNumId w:val="10"/>
  </w:num>
  <w:num w:numId="9" w16cid:durableId="2141224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0344598">
    <w:abstractNumId w:val="13"/>
  </w:num>
  <w:num w:numId="11" w16cid:durableId="1184905905">
    <w:abstractNumId w:val="8"/>
  </w:num>
  <w:num w:numId="12" w16cid:durableId="1343777898">
    <w:abstractNumId w:val="3"/>
  </w:num>
  <w:num w:numId="13" w16cid:durableId="6517424">
    <w:abstractNumId w:val="2"/>
  </w:num>
  <w:num w:numId="14" w16cid:durableId="805320520">
    <w:abstractNumId w:val="1"/>
  </w:num>
  <w:num w:numId="15" w16cid:durableId="342170698">
    <w:abstractNumId w:val="0"/>
  </w:num>
  <w:num w:numId="16" w16cid:durableId="58333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2A2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1424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319B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5799"/>
    <w:rsid w:val="00C379C8"/>
    <w:rsid w:val="00C40E47"/>
    <w:rsid w:val="00C43456"/>
    <w:rsid w:val="00C43F2C"/>
    <w:rsid w:val="00C46583"/>
    <w:rsid w:val="00C47FCA"/>
    <w:rsid w:val="00C65C0C"/>
    <w:rsid w:val="00C77F34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1DF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0F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2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7F5494-B9E1-4BA5-9FF2-89673D6A96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483</Words>
  <Characters>2914</Characters>
  <Application>Microsoft Office Word</Application>
  <DocSecurity>0</DocSecurity>
  <Lines>79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2025-06-10T13:59:00Z</dcterms:created>
  <dcterms:modified xsi:type="dcterms:W3CDTF">2025-06-10T14:10:00Z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