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40FB64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9D133B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9BAA112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16A656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57C1E6F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44C73B4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2A39AB3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3EEC18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C1D78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C75E9C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2954749" w14:textId="77777777">
            <w:pPr>
              <w:spacing w:after="120"/>
            </w:pPr>
            <w:r w:rsidRPr="00C379C8">
              <w:t>Kenya Bureau of Standards</w:t>
            </w:r>
          </w:p>
          <w:p w:rsidR="00F85C99" w:rsidRPr="002F6A28" w:rsidP="00AA646C" w14:paraId="13DCA1E0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123AC680" w14:textId="77777777">
            <w:r w:rsidRPr="00C379C8">
              <w:t>Kenya Bureau of Standards</w:t>
            </w:r>
          </w:p>
          <w:p w:rsidR="00AC6C6E" w:rsidRPr="00C379C8" w:rsidP="00AA646C" w14:paraId="73DDD1D9" w14:textId="77777777">
            <w:r w:rsidRPr="00C379C8">
              <w:t>P.O. Box: 54974-00200, Nairobi, Kenya Telephone: + (254) 020 605490, 605506/6948258 Fax: + (254) 020 609660/609665</w:t>
            </w:r>
          </w:p>
          <w:p w:rsidR="00AC6C6E" w:rsidRPr="00C379C8" w:rsidP="00AA646C" w14:paraId="1FC85843" w14:textId="77777777">
            <w:pPr>
              <w:spacing w:after="120"/>
            </w:pPr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71A5F05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982506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75421E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419919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0112E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3E88F8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Packing cases, boxes, crates, drums and similar packings, of wood; cable-drums of wood; pallets, box pallets and other load boards, of wood; pallet collars of wood (excl. containers specially designed and equipped for one or more modes of transport) (HS code(s): 4415); Cases. Boxes. Crates (ICS code(s): 55.160)</w:t>
            </w:r>
          </w:p>
        </w:tc>
      </w:tr>
      <w:tr w14:paraId="287A790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3F4609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12A8D46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DKS 948: 2024 Corrugated fibreboard boxes for export of horticultural produce— Specification; (14 page(s), in English)</w:t>
            </w:r>
          </w:p>
        </w:tc>
      </w:tr>
      <w:tr w14:paraId="07BDD62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8260D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DC989F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Kenya Standard prescribes the requirements and methods of test for corrugated fibreboard boxes for export of horticultural produce.</w:t>
            </w:r>
          </w:p>
        </w:tc>
      </w:tr>
      <w:tr w14:paraId="1D07CF4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8CDED8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F1D95C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requirements; Reducing trade barriers and facilitating trade</w:t>
            </w:r>
          </w:p>
        </w:tc>
      </w:tr>
      <w:tr w14:paraId="765F7F0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FA8BF4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7BEB56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A41E32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187, Paper, board and pulps — Standard atmosphere for conditioning and testing and procedure for monitoring the atmosphere and conditioning of samples.</w:t>
            </w:r>
          </w:p>
          <w:p w:rsidR="00EE3A11" w:rsidRPr="002F6A28" w:rsidP="007F13E8" w14:paraId="1CB3DB2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186, Paper and board — Sampling to determine average quality</w:t>
            </w:r>
          </w:p>
          <w:p w:rsidR="00EE3A11" w:rsidRPr="002F6A28" w:rsidP="007F13E8" w14:paraId="3AEB69C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21067, Packaging — Vocabulary</w:t>
            </w:r>
          </w:p>
          <w:p w:rsidR="00EE3A11" w:rsidRPr="002F6A28" w:rsidP="007F13E8" w14:paraId="7445750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3037 Corrugated fibreboard — Determination of edgewise crush resistance (non-waxed edge method</w:t>
            </w:r>
          </w:p>
          <w:p w:rsidR="00EE3A11" w:rsidRPr="002F6A28" w:rsidP="007F13E8" w14:paraId="27A815F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535, Paper and board — Determination of water absorptiveness — Cobb method</w:t>
            </w:r>
          </w:p>
        </w:tc>
      </w:tr>
      <w:tr w14:paraId="233C6E1C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4898B7E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5D532D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F0CA5AA" w14:textId="77777777">
            <w:pPr>
              <w:spacing w:after="120"/>
            </w:pPr>
            <w:r w:rsidRPr="002F6A28">
              <w:rPr>
                <w:b/>
              </w:rPr>
              <w:t xml:space="preserve">Proposed date of entry into </w:t>
            </w:r>
            <w:r w:rsidRPr="002F6A28">
              <w:rPr>
                <w:b/>
              </w:rPr>
              <w:t>force:</w:t>
            </w:r>
            <w:r w:rsidRPr="00C379C8">
              <w:t xml:space="preserve"> To be determined</w:t>
            </w:r>
          </w:p>
        </w:tc>
      </w:tr>
      <w:tr w14:paraId="637914C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058EBA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E56654D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84B127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720413C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B73742F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73D23A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Kenya Bureau of </w:t>
            </w:r>
            <w:r w:rsidRPr="00A12DDE">
              <w:rPr>
                <w:bCs/>
              </w:rPr>
              <w:t>Standards</w:t>
            </w:r>
          </w:p>
          <w:p w:rsidR="00EE3A11" w:rsidRPr="00A12DDE" w:rsidP="00B16145" w14:paraId="0F8DFC8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Enquiry Point P.O. Box: 54974-00200, Nairobi, Kenya Telephone: + (254) 020 605490, 605506/6948258 Fax: + (254) 020 609660/609665</w:t>
            </w:r>
          </w:p>
          <w:p w:rsidR="00EE3A11" w:rsidRPr="00A12DDE" w:rsidP="00B16145" w14:paraId="551CF99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:rsidR="00EE3A11" w:rsidRPr="00A12DDE" w:rsidP="00B16145" w14:paraId="539F108F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https://members.wto.org/crnattachments/2025/TBT/KEN/25_01904_00_e.pdf</w:t>
              </w:r>
            </w:hyperlink>
          </w:p>
        </w:tc>
      </w:tr>
    </w:tbl>
    <w:p w:rsidR="00EE3A11" w:rsidRPr="002F6A28" w:rsidP="002F6A28" w14:paraId="13105B3D" w14:textId="77777777"/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AC26C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46C05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38141F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5657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56C84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F2B65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EF0FC1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1440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G/TBT/N/KEN/1773</w:t>
    </w:r>
    <w:bookmarkEnd w:id="0"/>
  </w:p>
  <w:p w:rsidR="009239F7" w:rsidRPr="002F6A28" w:rsidP="009239F7" w14:paraId="3AFB9E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1F6EE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93485A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9B1428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D49A7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36A05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BB3A2B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0512B1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4EF4EED" w14:textId="77777777">
          <w:pPr>
            <w:jc w:val="right"/>
            <w:rPr>
              <w:b/>
              <w:szCs w:val="16"/>
            </w:rPr>
          </w:pPr>
        </w:p>
      </w:tc>
    </w:tr>
    <w:tr w14:paraId="0D8330A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575AD9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E91E17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G/TBT/N/KEN/1773</w:t>
          </w:r>
          <w:bookmarkEnd w:id="2"/>
        </w:p>
      </w:tc>
    </w:tr>
    <w:tr w14:paraId="799DF72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EE46C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1DADB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March 2025</w:t>
          </w:r>
          <w:bookmarkEnd w:id="3"/>
          <w:bookmarkEnd w:id="4"/>
        </w:p>
      </w:tc>
    </w:tr>
    <w:tr w14:paraId="7F8FBB4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C1FA3C8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(25-1648)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4DAF90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D22F31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80FC4A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FF7B68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0D3EE0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8267443">
    <w:abstractNumId w:val="9"/>
  </w:num>
  <w:num w:numId="2" w16cid:durableId="879517989">
    <w:abstractNumId w:val="7"/>
  </w:num>
  <w:num w:numId="3" w16cid:durableId="737435840">
    <w:abstractNumId w:val="6"/>
  </w:num>
  <w:num w:numId="4" w16cid:durableId="1108164524">
    <w:abstractNumId w:val="5"/>
  </w:num>
  <w:num w:numId="5" w16cid:durableId="1601639932">
    <w:abstractNumId w:val="4"/>
  </w:num>
  <w:num w:numId="6" w16cid:durableId="67582535">
    <w:abstractNumId w:val="12"/>
  </w:num>
  <w:num w:numId="7" w16cid:durableId="151918622">
    <w:abstractNumId w:val="11"/>
  </w:num>
  <w:num w:numId="8" w16cid:durableId="258418785">
    <w:abstractNumId w:val="10"/>
  </w:num>
  <w:num w:numId="9" w16cid:durableId="11832806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1906665">
    <w:abstractNumId w:val="13"/>
  </w:num>
  <w:num w:numId="11" w16cid:durableId="1627924722">
    <w:abstractNumId w:val="8"/>
  </w:num>
  <w:num w:numId="12" w16cid:durableId="461920287">
    <w:abstractNumId w:val="3"/>
  </w:num>
  <w:num w:numId="13" w16cid:durableId="393548314">
    <w:abstractNumId w:val="2"/>
  </w:num>
  <w:num w:numId="14" w16cid:durableId="1134298772">
    <w:abstractNumId w:val="1"/>
  </w:num>
  <w:num w:numId="15" w16cid:durableId="1411152661">
    <w:abstractNumId w:val="0"/>
  </w:num>
  <w:num w:numId="16" w16cid:durableId="6220743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966C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4DD1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A3AA6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03E4E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64EA5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02631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9E43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1904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3CA103-7B3F-440F-8FC6-7B73E09E05B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397</Words>
  <Characters>2384</Characters>
  <Application>Microsoft Office Word</Application>
  <DocSecurity>0</DocSecurity>
  <Lines>60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2025-03-10T10:04:00Z</dcterms:created>
  <dcterms:modified xsi:type="dcterms:W3CDTF">2025-03-10T11:24:00Z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