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CD95767" w14:textId="77777777">
      <w:pPr>
        <w:pStyle w:val="Title"/>
        <w:rPr>
          <w:caps w:val="0"/>
          <w:kern w:val="0"/>
        </w:rPr>
      </w:pPr>
      <w:r w:rsidRPr="002F6A28">
        <w:rPr>
          <w:caps w:val="0"/>
          <w:kern w:val="0"/>
        </w:rPr>
        <w:t>NOTIFICATION</w:t>
      </w:r>
    </w:p>
    <w:p w:rsidR="009239F7" w:rsidRPr="002F6A28" w:rsidP="002F6A28" w14:paraId="48FAE0F6" w14:textId="77777777">
      <w:pPr>
        <w:jc w:val="center"/>
      </w:pPr>
      <w:r w:rsidRPr="002F6A28">
        <w:t>The following notification is being circulated in accordance with Article 10.6</w:t>
      </w:r>
    </w:p>
    <w:p w:rsidR="009239F7" w:rsidRPr="002F6A28" w:rsidP="002F6A28" w14:paraId="5B950F56"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228A49D7"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007A4B82"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6EAF77F7" w14:textId="77777777">
            <w:pPr>
              <w:spacing w:before="120" w:after="120"/>
            </w:pPr>
            <w:r w:rsidRPr="002F6A28">
              <w:rPr>
                <w:b/>
              </w:rPr>
              <w:t>Notifying Member:</w:t>
            </w:r>
            <w:r w:rsidRPr="00C92678" w:rsidR="00EE3A11">
              <w:t xml:space="preserve"> </w:t>
            </w:r>
            <w:r w:rsidRPr="00C92678" w:rsidR="00EE3A11">
              <w:rPr>
                <w:u w:val="single"/>
              </w:rPr>
              <w:t>EGYPT</w:t>
            </w:r>
          </w:p>
          <w:p w:rsidR="00F85C99" w:rsidRPr="002F6A28" w:rsidP="002F6A28" w14:paraId="5C9A3258" w14:textId="77777777">
            <w:pPr>
              <w:spacing w:after="120"/>
            </w:pPr>
            <w:r w:rsidRPr="002F6A28">
              <w:rPr>
                <w:b/>
              </w:rPr>
              <w:t>If applicable, name of local government involved (Article 3.2 and 7.2):</w:t>
            </w:r>
            <w:r w:rsidRPr="00C379C8" w:rsidR="00EE3A11">
              <w:t xml:space="preserve"> </w:t>
            </w:r>
          </w:p>
        </w:tc>
      </w:tr>
      <w:tr w14:paraId="77603F8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E3F77DA"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53E5A941" w14:textId="77777777">
            <w:pPr>
              <w:spacing w:before="120" w:after="120"/>
            </w:pPr>
            <w:r w:rsidRPr="002F6A28">
              <w:rPr>
                <w:b/>
              </w:rPr>
              <w:t>Agency responsible:</w:t>
            </w:r>
            <w:r w:rsidRPr="00C379C8" w:rsidR="00EE3A11">
              <w:t xml:space="preserve"> </w:t>
            </w:r>
          </w:p>
          <w:p w:rsidR="00EE3A11" w:rsidRPr="00C379C8" w:rsidP="00155128" w14:paraId="2C9B1242" w14:textId="77777777">
            <w:r w:rsidRPr="00C379C8">
              <w:t>Egyptian Organization for Standardization and Quality</w:t>
            </w:r>
          </w:p>
          <w:p w:rsidR="00EE3A11" w:rsidRPr="00C379C8" w:rsidP="00155128" w14:paraId="54183A2E" w14:textId="77777777">
            <w:r w:rsidRPr="00C379C8">
              <w:t>16 Tadreeb El-Modarrebeen St., Ameriya, Cairo - Egypt</w:t>
            </w:r>
          </w:p>
          <w:p w:rsidR="00EE3A11" w:rsidRPr="00C379C8" w:rsidP="00155128" w14:paraId="407CC623" w14:textId="77777777">
            <w:r w:rsidRPr="00C379C8">
              <w:t xml:space="preserve">E-mail: </w:t>
            </w:r>
            <w:hyperlink r:id="rId6" w:history="1">
              <w:r w:rsidRPr="00C379C8">
                <w:rPr>
                  <w:color w:val="0000FF"/>
                  <w:u w:val="single"/>
                </w:rPr>
                <w:t>eos@eos.org.eg</w:t>
              </w:r>
            </w:hyperlink>
            <w:r w:rsidRPr="00C379C8">
              <w:t xml:space="preserve"> / </w:t>
            </w:r>
            <w:hyperlink r:id="rId7" w:history="1">
              <w:r w:rsidRPr="00C379C8">
                <w:rPr>
                  <w:color w:val="0000FF"/>
                  <w:u w:val="single"/>
                </w:rPr>
                <w:t>eos.tbt@eos.org.eg</w:t>
              </w:r>
            </w:hyperlink>
          </w:p>
          <w:p w:rsidR="00EE3A11" w:rsidRPr="00C379C8" w:rsidP="00155128" w14:paraId="0DC9F4E0" w14:textId="77777777">
            <w:r w:rsidRPr="00C379C8">
              <w:t xml:space="preserve">Website: </w:t>
            </w:r>
            <w:hyperlink r:id="rId8" w:tgtFrame="_blank" w:history="1">
              <w:r w:rsidRPr="00C379C8">
                <w:rPr>
                  <w:color w:val="0000FF"/>
                  <w:u w:val="single"/>
                </w:rPr>
                <w:t>http://www.eos.org.eg</w:t>
              </w:r>
            </w:hyperlink>
          </w:p>
          <w:p w:rsidR="00EE3A11" w:rsidRPr="00C379C8" w:rsidP="00155128" w14:paraId="17C3E5C8" w14:textId="77777777">
            <w:r w:rsidRPr="00C379C8">
              <w:t>Tel.: 0222845528</w:t>
            </w:r>
          </w:p>
          <w:p w:rsidR="00EE3A11" w:rsidRPr="00C379C8" w:rsidP="00155128" w14:paraId="5152EA2B" w14:textId="77777777">
            <w:pPr>
              <w:spacing w:after="120"/>
            </w:pPr>
            <w:r w:rsidRPr="00C379C8">
              <w:t>Fax: 0222845504</w:t>
            </w:r>
          </w:p>
          <w:p w:rsidR="00F85C99" w:rsidRPr="002F6A28" w:rsidP="00AA646C" w14:paraId="74EE5C85"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tc>
      </w:tr>
      <w:tr w14:paraId="145E68F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272A09F"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4288C79B"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5AB9D1E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4ED958A"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298E7F63"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Toys (ICS code(s): 97.200.50)</w:t>
            </w:r>
          </w:p>
        </w:tc>
      </w:tr>
      <w:tr w14:paraId="08B5873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5B67C10"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64C22FED" w14:textId="77777777">
            <w:pPr>
              <w:spacing w:before="120" w:after="120"/>
            </w:pPr>
            <w:r w:rsidRPr="002F6A28">
              <w:rPr>
                <w:b/>
              </w:rPr>
              <w:t>Title, number of pages and language(s) of the notified document:</w:t>
            </w:r>
            <w:r w:rsidRPr="00C379C8" w:rsidR="00EE3A11">
              <w:t xml:space="preserve"> Draft of Egyptian standard ES 3123-4 "Safety of toys – part 4 : Experimental sets for chemistry and related activities"; (41 page(s), in English)</w:t>
            </w:r>
          </w:p>
        </w:tc>
      </w:tr>
      <w:tr w14:paraId="4215330F"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7103273"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036C42D8" w14:textId="77777777">
            <w:pPr>
              <w:spacing w:before="120" w:after="120"/>
              <w:rPr>
                <w:b/>
              </w:rPr>
            </w:pPr>
            <w:r w:rsidRPr="002F6A28">
              <w:rPr>
                <w:b/>
              </w:rPr>
              <w:t>Description of content:</w:t>
            </w:r>
            <w:r w:rsidRPr="00C379C8" w:rsidR="00FE448B">
              <w:t xml:space="preserve"> This Standard specifies requirements for the maximum amount, and in some cases, the maximum concentration of certain substances and mixtures used in experimental sets for chemistry and related activities.</w:t>
            </w:r>
          </w:p>
          <w:p w:rsidR="00FE448B" w:rsidRPr="00C379C8" w:rsidP="002F6A28" w14:paraId="6B4CFC82" w14:textId="77777777">
            <w:pPr>
              <w:spacing w:before="120" w:after="120"/>
            </w:pPr>
            <w:r w:rsidRPr="00C379C8">
              <w:t>These substances and mixtures are:</w:t>
            </w:r>
          </w:p>
          <w:p w:rsidR="00FE448B" w:rsidRPr="00C379C8" w:rsidP="002F6A28" w14:paraId="037FEF3B" w14:textId="77777777">
            <w:pPr>
              <w:spacing w:before="120" w:after="120"/>
            </w:pPr>
            <w:r w:rsidRPr="00C379C8">
              <w:t>- Those classified as hazardous by the EC-legislation applying to hazardous substances and hazardous mixtures;</w:t>
            </w:r>
          </w:p>
          <w:p w:rsidR="00FE448B" w:rsidRPr="00C379C8" w:rsidP="002F6A28" w14:paraId="5E096267" w14:textId="77777777">
            <w:pPr>
              <w:spacing w:before="120" w:after="120"/>
            </w:pPr>
            <w:r w:rsidRPr="00C379C8">
              <w:t>- Substances and mixtures which in excessive amounts could harm the health of the children using them and which are not classified as hazardous by the above-mentioned legislation; and</w:t>
            </w:r>
          </w:p>
          <w:p w:rsidR="00FE448B" w:rsidRPr="00C379C8" w:rsidP="002F6A28" w14:paraId="2910FD8F" w14:textId="77777777">
            <w:pPr>
              <w:spacing w:before="120" w:after="120"/>
            </w:pPr>
            <w:r w:rsidRPr="00C379C8">
              <w:t>- Any other chemical substance(s) and mixture(s) delivered with the experimental set.</w:t>
            </w:r>
          </w:p>
          <w:p w:rsidR="00FE448B" w:rsidRPr="00C379C8" w:rsidP="002F6A28" w14:paraId="0BDC1F42" w14:textId="77777777">
            <w:pPr>
              <w:spacing w:before="120" w:after="120"/>
            </w:pPr>
            <w:r w:rsidRPr="00C379C8">
              <w:t>This document applies to experimental sets for chemistry and related activities including crystal growing sets, carbon dioxide generating experimental sets and supplementary sets. It also covers sets for chemical experiments within the fields of mineralogy, biology, physics, microscopy and environmental science whenever they contain one or more chemical substances and/or mixtures which are classified as hazardous according to Regulation (EC) No. 1272/2008.</w:t>
            </w:r>
          </w:p>
          <w:p w:rsidR="00FE448B" w:rsidRPr="00C379C8" w:rsidP="002F6A28" w14:paraId="16A7E552" w14:textId="77777777">
            <w:pPr>
              <w:spacing w:before="120" w:after="120"/>
            </w:pPr>
            <w:r w:rsidRPr="00C379C8">
              <w:t>Worth mentioning is that this draft standard adopts the technical content of EN 71-4/2020</w:t>
            </w:r>
          </w:p>
        </w:tc>
      </w:tr>
      <w:tr w14:paraId="51DC4FE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254B019"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45F48D44" w14:textId="77777777">
            <w:pPr>
              <w:spacing w:before="120" w:after="120"/>
              <w:rPr>
                <w:b/>
              </w:rPr>
            </w:pPr>
            <w:r w:rsidRPr="002F6A28">
              <w:rPr>
                <w:b/>
              </w:rPr>
              <w:t>Objective and rationale, including the nature of urgent problems where applicable:</w:t>
            </w:r>
            <w:r w:rsidRPr="00C379C8" w:rsidR="00EE3A11">
              <w:t xml:space="preserve"> Safety requirements; Quality requirements</w:t>
            </w:r>
          </w:p>
        </w:tc>
      </w:tr>
      <w:tr w14:paraId="18DF301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0BF247D5"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68BA73F8" w14:textId="77777777">
            <w:pPr>
              <w:spacing w:before="120" w:after="120"/>
              <w:rPr>
                <w:bCs/>
              </w:rPr>
            </w:pPr>
            <w:r w:rsidRPr="002F6A28">
              <w:rPr>
                <w:b/>
              </w:rPr>
              <w:t>Relevant documents:</w:t>
            </w:r>
            <w:r w:rsidRPr="002F6A28" w:rsidR="00EE3A11">
              <w:t xml:space="preserve"> </w:t>
            </w:r>
          </w:p>
          <w:p w:rsidR="00EE3A11" w:rsidRPr="002F6A28" w:rsidP="007F13E8" w14:paraId="53FFD6C5" w14:textId="77777777">
            <w:pPr>
              <w:spacing w:before="120" w:after="120"/>
            </w:pPr>
            <w:r w:rsidRPr="002F6A28">
              <w:t>EN 71-4/2020</w:t>
            </w:r>
          </w:p>
        </w:tc>
      </w:tr>
      <w:tr w14:paraId="46C1A37C"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4543B040"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50CD6A4E" w14:textId="77777777">
            <w:pPr>
              <w:spacing w:before="120" w:after="120"/>
            </w:pPr>
            <w:r w:rsidRPr="002F6A28">
              <w:rPr>
                <w:b/>
              </w:rPr>
              <w:t>Proposed date of adoption:</w:t>
            </w:r>
            <w:r w:rsidRPr="00C379C8">
              <w:t xml:space="preserve"> To be determined</w:t>
            </w:r>
          </w:p>
          <w:p w:rsidR="00EE3A11" w:rsidRPr="002F6A28" w:rsidP="008953C4" w14:paraId="7374111E" w14:textId="77777777">
            <w:pPr>
              <w:spacing w:after="120"/>
            </w:pPr>
            <w:r w:rsidRPr="002F6A28">
              <w:rPr>
                <w:b/>
              </w:rPr>
              <w:t>Proposed date of entry into force:</w:t>
            </w:r>
            <w:r w:rsidRPr="00C379C8">
              <w:t xml:space="preserve"> To be determined</w:t>
            </w:r>
          </w:p>
        </w:tc>
      </w:tr>
      <w:tr w14:paraId="1C8FE0C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DA9A1FE"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3FB84DDD" w14:textId="77777777">
            <w:pPr>
              <w:spacing w:before="120" w:after="120"/>
            </w:pPr>
            <w:r w:rsidRPr="002F6A28">
              <w:rPr>
                <w:b/>
              </w:rPr>
              <w:t>Final date for comments:</w:t>
            </w:r>
            <w:r w:rsidRPr="00C379C8" w:rsidR="00EE3A11">
              <w:t xml:space="preserve"> 60 days from notification</w:t>
            </w:r>
          </w:p>
        </w:tc>
      </w:tr>
      <w:tr w14:paraId="4D08B99F"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56AF867D"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26C752D6"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47C1A506" w14:textId="77777777">
            <w:pPr>
              <w:keepNext/>
              <w:keepLines/>
              <w:rPr>
                <w:bCs/>
              </w:rPr>
            </w:pPr>
            <w:r w:rsidRPr="00A12DDE">
              <w:rPr>
                <w:bCs/>
              </w:rPr>
              <w:t>Egyptian Organization for Standardization and Quality</w:t>
            </w:r>
          </w:p>
          <w:p w:rsidR="00EE3A11" w:rsidRPr="00A12DDE" w:rsidP="00B16145" w14:paraId="6AE4A361" w14:textId="77777777">
            <w:pPr>
              <w:keepNext/>
              <w:keepLines/>
              <w:rPr>
                <w:bCs/>
              </w:rPr>
            </w:pPr>
            <w:r w:rsidRPr="00A12DDE">
              <w:rPr>
                <w:bCs/>
              </w:rPr>
              <w:t>Address: 16 Tadreeb El-Modarrebeen St.</w:t>
            </w:r>
          </w:p>
          <w:p w:rsidR="00EE3A11" w:rsidRPr="00F95EF4" w:rsidP="00B16145" w14:paraId="605CB606" w14:textId="77777777">
            <w:pPr>
              <w:keepNext/>
              <w:keepLines/>
              <w:rPr>
                <w:bCs/>
                <w:lang w:val="es-ES_tradnl"/>
              </w:rPr>
            </w:pPr>
            <w:r w:rsidRPr="00F95EF4">
              <w:rPr>
                <w:bCs/>
                <w:lang w:val="es-ES_tradnl"/>
              </w:rPr>
              <w:t>Ameriya, Cairo - Egypt</w:t>
            </w:r>
          </w:p>
          <w:p w:rsidR="00EE3A11" w:rsidRPr="00F95EF4" w:rsidP="00B16145" w14:paraId="5FBFF2B3" w14:textId="77777777">
            <w:pPr>
              <w:keepNext/>
              <w:keepLines/>
              <w:rPr>
                <w:bCs/>
                <w:lang w:val="es-ES_tradnl"/>
              </w:rPr>
            </w:pPr>
            <w:r w:rsidRPr="00F95EF4">
              <w:rPr>
                <w:bCs/>
                <w:lang w:val="es-ES_tradnl"/>
              </w:rPr>
              <w:t xml:space="preserve">E-mail: </w:t>
            </w:r>
            <w:hyperlink r:id="rId6" w:history="1">
              <w:r w:rsidRPr="00F95EF4">
                <w:rPr>
                  <w:bCs/>
                  <w:color w:val="0000FF"/>
                  <w:u w:val="single"/>
                  <w:lang w:val="es-ES_tradnl"/>
                </w:rPr>
                <w:t>eos@eos.org.eg</w:t>
              </w:r>
            </w:hyperlink>
            <w:r w:rsidRPr="00F95EF4">
              <w:rPr>
                <w:bCs/>
                <w:lang w:val="es-ES_tradnl"/>
              </w:rPr>
              <w:t xml:space="preserve"> / </w:t>
            </w:r>
            <w:hyperlink r:id="rId7" w:history="1">
              <w:r w:rsidRPr="00F95EF4">
                <w:rPr>
                  <w:bCs/>
                  <w:color w:val="0000FF"/>
                  <w:u w:val="single"/>
                  <w:lang w:val="es-ES_tradnl"/>
                </w:rPr>
                <w:t>eos.tbt@eos.org.eg</w:t>
              </w:r>
            </w:hyperlink>
          </w:p>
          <w:p w:rsidR="00EE3A11" w:rsidRPr="00A12DDE" w:rsidP="00B16145" w14:paraId="61CE93CB" w14:textId="77777777">
            <w:pPr>
              <w:keepNext/>
              <w:keepLines/>
              <w:spacing w:after="120"/>
              <w:rPr>
                <w:bCs/>
              </w:rPr>
            </w:pPr>
            <w:r w:rsidRPr="00A12DDE">
              <w:rPr>
                <w:bCs/>
              </w:rPr>
              <w:t xml:space="preserve">Website: </w:t>
            </w:r>
            <w:hyperlink r:id="rId8" w:tgtFrame="_blank" w:history="1">
              <w:r w:rsidRPr="00A12DDE">
                <w:rPr>
                  <w:bCs/>
                  <w:color w:val="0000FF"/>
                  <w:u w:val="single"/>
                </w:rPr>
                <w:t>http://www.eos.org.eg</w:t>
              </w:r>
            </w:hyperlink>
          </w:p>
        </w:tc>
      </w:tr>
    </w:tbl>
    <w:p w:rsidR="00EE3A11" w:rsidRPr="002F6A28" w:rsidP="002F6A28" w14:paraId="62C5F1A9" w14:textId="77777777"/>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6570C7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BE0A90A"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D2811F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CC77A61" w14:textId="77777777">
    <w:pPr>
      <w:pStyle w:val="Header"/>
      <w:pBdr>
        <w:bottom w:val="single" w:sz="4" w:space="1" w:color="auto"/>
      </w:pBdr>
      <w:tabs>
        <w:tab w:val="clear" w:pos="4513"/>
        <w:tab w:val="clear" w:pos="9027"/>
      </w:tabs>
      <w:jc w:val="center"/>
    </w:pPr>
    <w:r w:rsidRPr="002F6A28">
      <w:t>tbtSymbol</w:t>
    </w:r>
  </w:p>
  <w:p w:rsidR="009239F7" w:rsidRPr="002F6A28" w:rsidP="009239F7" w14:paraId="3BAEBA3F" w14:textId="77777777">
    <w:pPr>
      <w:pStyle w:val="Header"/>
      <w:pBdr>
        <w:bottom w:val="single" w:sz="4" w:space="1" w:color="auto"/>
      </w:pBdr>
      <w:tabs>
        <w:tab w:val="clear" w:pos="4513"/>
        <w:tab w:val="clear" w:pos="9027"/>
      </w:tabs>
      <w:jc w:val="center"/>
    </w:pPr>
  </w:p>
  <w:p w:rsidR="009239F7" w:rsidRPr="002F6A28" w:rsidP="009239F7" w14:paraId="392BE904"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497080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AAB3C7C" w14:textId="77777777">
    <w:pPr>
      <w:pStyle w:val="Header"/>
      <w:pBdr>
        <w:bottom w:val="single" w:sz="4" w:space="1" w:color="auto"/>
      </w:pBdr>
      <w:tabs>
        <w:tab w:val="clear" w:pos="4513"/>
        <w:tab w:val="clear" w:pos="9027"/>
      </w:tabs>
      <w:jc w:val="center"/>
    </w:pPr>
    <w:bookmarkStart w:id="0" w:name="spsSymbolHeader"/>
    <w:r w:rsidRPr="002F6A28">
      <w:t>G/TBT/N/EGY/537</w:t>
    </w:r>
    <w:bookmarkEnd w:id="0"/>
  </w:p>
  <w:p w:rsidR="009239F7" w:rsidRPr="002F6A28" w:rsidP="009239F7" w14:paraId="163C5111" w14:textId="77777777">
    <w:pPr>
      <w:pStyle w:val="Header"/>
      <w:pBdr>
        <w:bottom w:val="single" w:sz="4" w:space="1" w:color="auto"/>
      </w:pBdr>
      <w:tabs>
        <w:tab w:val="clear" w:pos="4513"/>
        <w:tab w:val="clear" w:pos="9027"/>
      </w:tabs>
      <w:jc w:val="center"/>
    </w:pPr>
  </w:p>
  <w:p w:rsidR="009239F7" w:rsidRPr="002F6A28" w:rsidP="009239F7" w14:paraId="22FEC1E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262AF9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A3FA13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7FFB64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800300A" w14:textId="77777777">
          <w:pPr>
            <w:jc w:val="right"/>
            <w:rPr>
              <w:b/>
              <w:color w:val="FF0000"/>
              <w:szCs w:val="16"/>
            </w:rPr>
          </w:pPr>
        </w:p>
      </w:tc>
    </w:tr>
    <w:bookmarkEnd w:id="1"/>
    <w:tr w14:paraId="3E797614"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6195E1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63AF298" w14:textId="77777777">
          <w:pPr>
            <w:jc w:val="right"/>
            <w:rPr>
              <w:b/>
              <w:szCs w:val="16"/>
            </w:rPr>
          </w:pPr>
        </w:p>
      </w:tc>
    </w:tr>
    <w:tr w14:paraId="3915F21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4B3B455"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D19FD45" w14:textId="77777777">
          <w:pPr>
            <w:jc w:val="right"/>
            <w:rPr>
              <w:b/>
              <w:szCs w:val="16"/>
            </w:rPr>
          </w:pPr>
          <w:bookmarkStart w:id="2" w:name="bmkSymbols"/>
          <w:r w:rsidRPr="002F6A28">
            <w:rPr>
              <w:b/>
              <w:szCs w:val="16"/>
            </w:rPr>
            <w:t>G/TBT/N/EGY/537</w:t>
          </w:r>
          <w:bookmarkEnd w:id="2"/>
        </w:p>
      </w:tc>
    </w:tr>
    <w:tr w14:paraId="1AC6A177"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9F64FA1" w14:textId="77777777"/>
      </w:tc>
      <w:tc>
        <w:tcPr>
          <w:tcW w:w="5448" w:type="dxa"/>
          <w:gridSpan w:val="2"/>
          <w:shd w:val="clear" w:color="auto" w:fill="FFFFFF"/>
          <w:tcMar>
            <w:left w:w="108" w:type="dxa"/>
            <w:right w:w="108" w:type="dxa"/>
          </w:tcMar>
          <w:vAlign w:val="center"/>
        </w:tcPr>
        <w:p w:rsidR="00ED54E0" w:rsidRPr="009239F7" w:rsidP="00B801E9" w14:paraId="19598817" w14:textId="77777777">
          <w:pPr>
            <w:jc w:val="right"/>
            <w:rPr>
              <w:szCs w:val="16"/>
            </w:rPr>
          </w:pPr>
          <w:bookmarkStart w:id="3" w:name="spsDateDistribution"/>
          <w:bookmarkStart w:id="4" w:name="bmkDate"/>
          <w:r w:rsidRPr="009239F7">
            <w:rPr>
              <w:szCs w:val="16"/>
            </w:rPr>
            <w:t>19 February 2025</w:t>
          </w:r>
          <w:bookmarkEnd w:id="3"/>
          <w:bookmarkEnd w:id="4"/>
        </w:p>
      </w:tc>
    </w:tr>
    <w:tr w14:paraId="3D857DE3"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12D142B" w14:textId="77777777">
          <w:pPr>
            <w:jc w:val="left"/>
            <w:rPr>
              <w:b/>
            </w:rPr>
          </w:pPr>
          <w:bookmarkStart w:id="5" w:name="bmkSerial"/>
          <w:r>
            <w:rPr>
              <w:b w:val="0"/>
              <w:color w:val="FF0000"/>
            </w:rPr>
            <w:t>(25-1177)</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96B897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6"/>
        </w:p>
      </w:tc>
    </w:tr>
    <w:tr w14:paraId="7F599A8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53B374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BC428B0"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B8984B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55621083">
    <w:abstractNumId w:val="9"/>
  </w:num>
  <w:num w:numId="2" w16cid:durableId="54546522">
    <w:abstractNumId w:val="7"/>
  </w:num>
  <w:num w:numId="3" w16cid:durableId="746196239">
    <w:abstractNumId w:val="6"/>
  </w:num>
  <w:num w:numId="4" w16cid:durableId="146754024">
    <w:abstractNumId w:val="5"/>
  </w:num>
  <w:num w:numId="5" w16cid:durableId="477773348">
    <w:abstractNumId w:val="4"/>
  </w:num>
  <w:num w:numId="6" w16cid:durableId="1442870790">
    <w:abstractNumId w:val="12"/>
  </w:num>
  <w:num w:numId="7" w16cid:durableId="344747868">
    <w:abstractNumId w:val="11"/>
  </w:num>
  <w:num w:numId="8" w16cid:durableId="215049135">
    <w:abstractNumId w:val="10"/>
  </w:num>
  <w:num w:numId="9" w16cid:durableId="9150950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92492746">
    <w:abstractNumId w:val="13"/>
  </w:num>
  <w:num w:numId="11" w16cid:durableId="1717973990">
    <w:abstractNumId w:val="8"/>
  </w:num>
  <w:num w:numId="12" w16cid:durableId="1586644938">
    <w:abstractNumId w:val="3"/>
  </w:num>
  <w:num w:numId="13" w16cid:durableId="732043887">
    <w:abstractNumId w:val="2"/>
  </w:num>
  <w:num w:numId="14" w16cid:durableId="1348411544">
    <w:abstractNumId w:val="1"/>
  </w:num>
  <w:num w:numId="15" w16cid:durableId="17319259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B389A"/>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53F62"/>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3E97"/>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1B29"/>
    <w:rsid w:val="009A6F54"/>
    <w:rsid w:val="009A72C6"/>
    <w:rsid w:val="009B46E3"/>
    <w:rsid w:val="009B6669"/>
    <w:rsid w:val="009D1D8C"/>
    <w:rsid w:val="009D1FF8"/>
    <w:rsid w:val="009E75ED"/>
    <w:rsid w:val="009F1F2F"/>
    <w:rsid w:val="009F21A8"/>
    <w:rsid w:val="00A12DDE"/>
    <w:rsid w:val="00A57EBF"/>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5EF4"/>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E2B4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eos@eos.org.eg" TargetMode="External" /><Relationship Id="rId7" Type="http://schemas.openxmlformats.org/officeDocument/2006/relationships/hyperlink" Target="mailto:eos.tbt@eos.org.eg" TargetMode="External" /><Relationship Id="rId8" Type="http://schemas.openxmlformats.org/officeDocument/2006/relationships/hyperlink" Target="http://www.eos.org.eg"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F02EFBB1-2457-4703-A795-C0E4ABBD43E2}">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429</Words>
  <Characters>2568</Characters>
  <Application>Microsoft Office Word</Application>
  <DocSecurity>0</DocSecurity>
  <Lines>65</Lines>
  <Paragraphs>45</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2025-02-19T09:58:00Z</dcterms:created>
  <dcterms:modified xsi:type="dcterms:W3CDTF">2025-02-19T10:23:00Z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