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518246BD" w14:textId="77777777">
      <w:pPr>
        <w:pStyle w:val="Title"/>
      </w:pPr>
      <w:r w:rsidRPr="002F663C">
        <w:t>NOTIFICATION</w:t>
      </w:r>
    </w:p>
    <w:p w:rsidR="002F663C" w:rsidRPr="002F663C" w:rsidP="00DD3DD7" w14:paraId="0DE09D6D" w14:textId="77777777">
      <w:pPr>
        <w:pStyle w:val="Title3"/>
      </w:pPr>
      <w:r w:rsidRPr="002F663C">
        <w:t>Addendum</w:t>
      </w:r>
    </w:p>
    <w:p w:rsidR="002F663C" w:rsidP="001E2E4A" w14:paraId="7D040D20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18 September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Egypt</w:t>
      </w:r>
      <w:r w:rsidRPr="002F663C">
        <w:rPr>
          <w:rFonts w:eastAsia="Calibri" w:cs="Times New Roman"/>
        </w:rPr>
        <w:t>.</w:t>
      </w:r>
    </w:p>
    <w:p w:rsidR="001E2E4A" w:rsidRPr="002F663C" w:rsidP="001E2E4A" w14:paraId="1F787D1D" w14:textId="77777777">
      <w:pPr>
        <w:rPr>
          <w:rFonts w:eastAsia="Calibri" w:cs="Times New Roman"/>
        </w:rPr>
      </w:pPr>
    </w:p>
    <w:p w:rsidR="002F663C" w:rsidRPr="002F663C" w:rsidP="002F663C" w14:paraId="6C647801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655CC096" w14:textId="77777777">
      <w:pPr>
        <w:rPr>
          <w:rFonts w:eastAsia="Calibri" w:cs="Times New Roman"/>
        </w:rPr>
      </w:pPr>
    </w:p>
    <w:p w:rsidR="00C14444" w:rsidRPr="002F663C" w:rsidP="002F663C" w14:paraId="32552F02" w14:textId="77777777">
      <w:pPr>
        <w:rPr>
          <w:rFonts w:eastAsia="Calibri" w:cs="Times New Roman"/>
        </w:rPr>
      </w:pPr>
    </w:p>
    <w:p w:rsidR="002F663C" w:rsidRPr="002F663C" w:rsidP="002F663C" w14:paraId="08F92484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The Egyptian Standard ES 4986-1 "Rolling bearings — Internal clearance — Part 1: Radial internal clearance for radial bearings"</w:t>
      </w:r>
    </w:p>
    <w:p w:rsidR="002F663C" w:rsidRPr="002F663C" w:rsidP="002F663C" w14:paraId="58FA85B0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57C39A74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1DE79173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657D8C0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6093E65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2BAB4B8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1CB516E4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C70D5E9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2FCB136D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adopted - date: 11 August 2025</w:t>
            </w:r>
          </w:p>
        </w:tc>
      </w:tr>
      <w:tr w14:paraId="31580D01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A3BD795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14CA562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6669BA1C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9F7BC5A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50018C2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The day following the date of publication in the official gazette</w:t>
            </w:r>
          </w:p>
        </w:tc>
      </w:tr>
      <w:tr w14:paraId="49D3943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115A223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35F9C3A6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3CF21E0F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4E9F046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2DB395A8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5D811AE8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12AC6BA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F77EEE1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271407E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467F09EC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1CA8B4B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BAA424C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4DBE6800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5B3C4FE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0F29E631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5570962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33D1F137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181F8979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Products covered: Rolling bearings (ICS code(s): 21.100.20)</w:t>
      </w:r>
    </w:p>
    <w:p w:rsidR="00F706D8" w:rsidRPr="002F663C" w:rsidP="00B16ACF" w14:paraId="0CE9AD2B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This addendum concerns the notification of the Ministerial Decree No. 245 /2025 (4 pages, in Arabic) that gives the producers and importers a six-month transitional period to abide by the Egyptian StandardES 4986-1 "Rolling bearings — Internal clearance — Part 1: Radial internal clearance for radial bearings"; (17 page(s), in English).</w:t>
      </w:r>
    </w:p>
    <w:p w:rsidR="00F706D8" w:rsidRPr="002F663C" w:rsidP="00B16ACF" w14:paraId="7BA505A9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It should be noted that the draft of this standard was formerly notified in G/TBT/N/EGY/511 dated 10 January 2025.</w:t>
      </w:r>
    </w:p>
    <w:p w:rsidR="00F706D8" w:rsidRPr="002F663C" w:rsidP="00B16ACF" w14:paraId="04D729B2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Worth mentioning is that this standard adopts the technical content of ISO 5753-1:2009 (confirmed in 2021).</w:t>
      </w:r>
    </w:p>
    <w:p w:rsidR="00F706D8" w:rsidRPr="002F663C" w:rsidP="00B16ACF" w14:paraId="4D674A89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Producers and importers are kept informed of any amendments in the Egyptian standards through the publication of administrative orders in the official gazette.</w:t>
      </w:r>
    </w:p>
    <w:p w:rsidR="00F706D8" w:rsidRPr="002F663C" w:rsidP="00B16ACF" w14:paraId="0EA33E71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Proposed date of adoption: 11 August 2025.</w:t>
      </w:r>
    </w:p>
    <w:p w:rsidR="00F706D8" w:rsidRPr="002F663C" w:rsidP="00B16ACF" w14:paraId="279F3245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Proposed date of entry into force: The day following the date of publication in the official gazette.</w:t>
      </w:r>
    </w:p>
    <w:p w:rsidR="00F706D8" w:rsidRPr="002F663C" w:rsidP="00B16ACF" w14:paraId="215843E8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Agency or authority designated to handle comments and text available from:</w:t>
      </w:r>
    </w:p>
    <w:p w:rsidR="00F706D8" w:rsidRPr="002F663C" w:rsidP="00B16ACF" w14:paraId="5231CFA8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National Enquiry Point</w:t>
      </w:r>
    </w:p>
    <w:p w:rsidR="00F706D8" w:rsidRPr="002F663C" w:rsidP="00B16ACF" w14:paraId="5BF83898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Egyptian Organization for Standardization and Quality</w:t>
      </w:r>
    </w:p>
    <w:p w:rsidR="00F706D8" w:rsidRPr="002F663C" w:rsidP="00B16ACF" w14:paraId="5CA013E1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16 Tadreeb El-Modarrebeen St., Ameriya, Cairo - Egypt</w:t>
      </w:r>
    </w:p>
    <w:p w:rsidR="00F706D8" w:rsidRPr="002F663C" w:rsidP="00B16ACF" w14:paraId="042797D4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E-mail: </w:t>
      </w:r>
      <w:hyperlink r:id="rId6" w:history="1">
        <w:r w:rsidRPr="002F663C">
          <w:rPr>
            <w:rFonts w:eastAsia="Calibri" w:cs="Times New Roman"/>
            <w:color w:val="0000FF"/>
            <w:szCs w:val="18"/>
            <w:u w:val="single"/>
          </w:rPr>
          <w:t>eos@eos.org.eg/</w:t>
        </w:r>
      </w:hyperlink>
      <w:hyperlink r:id="rId7" w:history="1">
        <w:r w:rsidRPr="002F663C">
          <w:rPr>
            <w:rFonts w:eastAsia="Calibri" w:cs="Times New Roman"/>
            <w:color w:val="0000FF"/>
            <w:szCs w:val="18"/>
            <w:u w:val="single"/>
          </w:rPr>
          <w:t>eos.tbt@eos.org.eg</w:t>
        </w:r>
      </w:hyperlink>
    </w:p>
    <w:p w:rsidR="00F706D8" w:rsidRPr="002F663C" w:rsidP="00B16ACF" w14:paraId="7DF84181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Website: </w:t>
      </w:r>
      <w:hyperlink r:id="rId8" w:history="1">
        <w:r w:rsidRPr="002F663C">
          <w:rPr>
            <w:rFonts w:eastAsia="Calibri" w:cs="Times New Roman"/>
            <w:color w:val="0000FF"/>
            <w:szCs w:val="18"/>
            <w:u w:val="single"/>
          </w:rPr>
          <w:t>http://www.eos.org.eg</w:t>
        </w:r>
      </w:hyperlink>
    </w:p>
    <w:p w:rsidR="00F706D8" w:rsidRPr="002F663C" w:rsidP="00B16ACF" w14:paraId="37F5F97C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Tel: + (202) 22845528</w:t>
      </w:r>
    </w:p>
    <w:p w:rsidR="00F706D8" w:rsidRPr="002F663C" w:rsidP="00B16ACF" w14:paraId="7270DB31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Fax: + (202) 22845504</w:t>
      </w:r>
    </w:p>
    <w:p w:rsidR="006C5A96" w:rsidP="006C5A96" w14:paraId="6E95DC23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062B15F1" w14:textId="77777777">
      <w:pPr>
        <w:jc w:val="center"/>
        <w:rPr>
          <w:b/>
        </w:rPr>
      </w:pPr>
    </w:p>
    <w:p w:rsidR="00A1565D" w:rsidP="003971FF" w14:paraId="3DF56F54" w14:textId="77777777">
      <w:pPr>
        <w:jc w:val="center"/>
        <w:rPr>
          <w:b/>
        </w:rPr>
      </w:pPr>
    </w:p>
    <w:sectPr w:rsidSect="006C5A9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6C061533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770F194E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650C5B4E" w14:textId="77777777">
      <w:r>
        <w:separator/>
      </w:r>
    </w:p>
  </w:footnote>
  <w:footnote w:type="continuationSeparator" w:id="1">
    <w:p w:rsidR="004D3A6A" w:rsidP="00ED54E0" w14:paraId="7458EE20" w14:textId="77777777">
      <w:r>
        <w:continuationSeparator/>
      </w:r>
    </w:p>
  </w:footnote>
  <w:footnote w:id="2">
    <w:p w:rsidR="007F6EA2" w14:paraId="658FD627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00BCDF3B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**/**/Add.*</w:t>
    </w:r>
    <w:bookmarkEnd w:id="2"/>
  </w:p>
  <w:p w:rsidR="004D4D19" w:rsidRPr="00DD3DD7" w:rsidP="00DD3DD7" w14:paraId="68CC79C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0767B81C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310EC4B1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D3DD7" w:rsidP="00DD3DD7" w14:paraId="771FE3EE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G/TBT/N/EGY/511/Add.1</w:t>
    </w:r>
    <w:bookmarkEnd w:id="3"/>
  </w:p>
  <w:p w:rsidR="00DD3DD7" w:rsidRPr="00DD3DD7" w:rsidP="00DD3DD7" w14:paraId="1D7812E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227A020F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3DADC0A2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7E2F3D73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62024E0D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D793692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60E215DB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755570BE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69D30E8D" w14:textId="77777777">
          <w:pPr>
            <w:jc w:val="right"/>
            <w:rPr>
              <w:b/>
              <w:szCs w:val="16"/>
            </w:rPr>
          </w:pPr>
        </w:p>
      </w:tc>
    </w:tr>
    <w:tr w14:paraId="7FF7845F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5C6D5C35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2F663C" w:rsidP="00DD3DD7" w14:paraId="6A773B70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G/TBT/N/EGY/511/Add.1</w:t>
          </w:r>
          <w:bookmarkEnd w:id="4"/>
        </w:p>
        <w:p w:rsidR="00C14444" w:rsidRPr="00C14444" w:rsidP="00C14444" w14:paraId="7B301DE3" w14:textId="77777777">
          <w:pPr>
            <w:jc w:val="center"/>
            <w:rPr>
              <w:szCs w:val="16"/>
            </w:rPr>
          </w:pPr>
        </w:p>
      </w:tc>
    </w:tr>
    <w:tr w14:paraId="59F4088F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559E3AE7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32469CA4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19 September 2025</w:t>
          </w:r>
          <w:bookmarkEnd w:id="5"/>
        </w:p>
      </w:tc>
    </w:tr>
    <w:tr w14:paraId="5CEBD512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01F92CA5" w14:textId="77777777">
          <w:pPr>
            <w:jc w:val="left"/>
            <w:rPr>
              <w:b/>
            </w:rPr>
          </w:pPr>
          <w:bookmarkStart w:id="6" w:name="bmkSerial"/>
          <w:r>
            <w:rPr>
              <w:b w:val="0"/>
              <w:color w:val="FF0000"/>
            </w:rPr>
            <w:t>(25-5876)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4F326F7C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531B8D60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5E59E908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3A4DBB69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630B7ABB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73960383">
    <w:abstractNumId w:val="9"/>
  </w:num>
  <w:num w:numId="2" w16cid:durableId="1042246171">
    <w:abstractNumId w:val="7"/>
  </w:num>
  <w:num w:numId="3" w16cid:durableId="1267468059">
    <w:abstractNumId w:val="6"/>
  </w:num>
  <w:num w:numId="4" w16cid:durableId="1612280771">
    <w:abstractNumId w:val="5"/>
  </w:num>
  <w:num w:numId="5" w16cid:durableId="1666319743">
    <w:abstractNumId w:val="4"/>
  </w:num>
  <w:num w:numId="6" w16cid:durableId="231888311">
    <w:abstractNumId w:val="12"/>
  </w:num>
  <w:num w:numId="7" w16cid:durableId="276110231">
    <w:abstractNumId w:val="11"/>
  </w:num>
  <w:num w:numId="8" w16cid:durableId="1991713104">
    <w:abstractNumId w:val="10"/>
  </w:num>
  <w:num w:numId="9" w16cid:durableId="165768077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07665673">
    <w:abstractNumId w:val="13"/>
  </w:num>
  <w:num w:numId="11" w16cid:durableId="813838491">
    <w:abstractNumId w:val="8"/>
  </w:num>
  <w:num w:numId="12" w16cid:durableId="1832024344">
    <w:abstractNumId w:val="3"/>
  </w:num>
  <w:num w:numId="13" w16cid:durableId="2017033596">
    <w:abstractNumId w:val="2"/>
  </w:num>
  <w:num w:numId="14" w16cid:durableId="1011642574">
    <w:abstractNumId w:val="1"/>
  </w:num>
  <w:num w:numId="15" w16cid:durableId="1712800346">
    <w:abstractNumId w:val="0"/>
  </w:num>
  <w:num w:numId="16" w16cid:durableId="682248000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C67A3"/>
    <w:rsid w:val="006E7D82"/>
    <w:rsid w:val="006F5826"/>
    <w:rsid w:val="00700181"/>
    <w:rsid w:val="00711F9C"/>
    <w:rsid w:val="007141CF"/>
    <w:rsid w:val="0071546B"/>
    <w:rsid w:val="00724E52"/>
    <w:rsid w:val="00732B0A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06D8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8158F8"/>
  <w15:docId w15:val="{E91D287E-A3DB-4F01-8DFC-B2ACA0D74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yperlink" Target="mailto:eos@idsc.net.eg/" TargetMode="External" /><Relationship Id="rId7" Type="http://schemas.openxmlformats.org/officeDocument/2006/relationships/hyperlink" Target="mailto:eos.tbt@eos.org.eg" TargetMode="External" /><Relationship Id="rId8" Type="http://schemas.openxmlformats.org/officeDocument/2006/relationships/hyperlink" Target="http://www.eos.org.eg/" TargetMode="External" /><Relationship Id="rId9" Type="http://schemas.openxmlformats.org/officeDocument/2006/relationships/header" Target="head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greenleaves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1</TotalTime>
  <Pages>2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Greenleaves, Jane</dc:creator>
  <cp:lastModifiedBy>Greenleaves, Jane</cp:lastModifiedBy>
  <cp:revision>2</cp:revision>
  <cp:lastPrinted>2019-10-23T07:32:00Z</cp:lastPrinted>
  <dcterms:created xsi:type="dcterms:W3CDTF">2025-09-19T07:41:00Z</dcterms:created>
  <dcterms:modified xsi:type="dcterms:W3CDTF">2025-09-19T07:41:00Z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