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37FAE03B" w14:textId="77777777">
      <w:pPr>
        <w:pStyle w:val="Title"/>
        <w:rPr>
          <w:caps w:val="0"/>
          <w:kern w:val="0"/>
        </w:rPr>
      </w:pPr>
      <w:r w:rsidRPr="002F6A28">
        <w:rPr>
          <w:caps w:val="0"/>
          <w:kern w:val="0"/>
        </w:rPr>
        <w:t>NOTIFICATION</w:t>
      </w:r>
    </w:p>
    <w:p w:rsidR="009239F7" w:rsidRPr="002F6A28" w:rsidP="002F6A28" w14:paraId="2E790523" w14:textId="77777777">
      <w:pPr>
        <w:jc w:val="center"/>
      </w:pPr>
      <w:r w:rsidRPr="002F6A28">
        <w:t>The following notification is being circulated in accordance with Article 10.6</w:t>
      </w:r>
    </w:p>
    <w:p w:rsidR="009239F7" w:rsidRPr="002F6A28" w:rsidP="002F6A28" w14:paraId="73C6D10D"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6D446DDB" w14:textId="77777777" w:rsidTr="00DB13FE">
        <w:tblPrEx>
          <w:tblW w:w="5000" w:type="pct"/>
          <w:tblLayout w:type="fixed"/>
          <w:tblLook w:val="0000"/>
        </w:tblPrEx>
        <w:tc>
          <w:tcPr>
            <w:tcW w:w="607" w:type="dxa"/>
            <w:tcBorders>
              <w:top w:val="double" w:sz="4" w:space="0" w:color="auto"/>
            </w:tcBorders>
          </w:tcPr>
          <w:p w:rsidR="00F85C99" w:rsidRPr="002F6A28" w:rsidP="002F6A28" w14:paraId="2D4EC88C" w14:textId="77777777">
            <w:pPr>
              <w:spacing w:before="120" w:after="120"/>
              <w:jc w:val="left"/>
            </w:pPr>
            <w:r w:rsidRPr="002F6A28">
              <w:rPr>
                <w:b/>
              </w:rPr>
              <w:t>1.</w:t>
            </w:r>
          </w:p>
        </w:tc>
        <w:tc>
          <w:tcPr>
            <w:tcW w:w="8373" w:type="dxa"/>
            <w:tcBorders>
              <w:top w:val="double" w:sz="4" w:space="0" w:color="auto"/>
            </w:tcBorders>
          </w:tcPr>
          <w:p w:rsidR="00F85C99" w:rsidRPr="002F6A28" w:rsidP="00C805B6" w14:paraId="42708132" w14:textId="77777777">
            <w:pPr>
              <w:spacing w:before="120" w:after="120"/>
            </w:pPr>
            <w:r w:rsidRPr="002F6A28">
              <w:rPr>
                <w:b/>
              </w:rPr>
              <w:t>Notifying Member:</w:t>
            </w:r>
            <w:r w:rsidRPr="00C92678" w:rsidR="00EE3A11">
              <w:t xml:space="preserve"> </w:t>
            </w:r>
            <w:r w:rsidRPr="00C92678" w:rsidR="00EE3A11">
              <w:rPr>
                <w:u w:val="single"/>
              </w:rPr>
              <w:t>BURUNDI, KENYA, RWANDA, TANZANIA, UGANDA</w:t>
            </w:r>
          </w:p>
          <w:p w:rsidR="00F85C99" w:rsidRPr="002F6A28" w:rsidP="002F6A28" w14:paraId="711928F0"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04607A9E" w14:textId="77777777" w:rsidTr="00DB13FE">
        <w:tblPrEx>
          <w:tblW w:w="5000" w:type="pct"/>
          <w:tblLayout w:type="fixed"/>
          <w:tblLook w:val="0000"/>
        </w:tblPrEx>
        <w:tc>
          <w:tcPr>
            <w:tcW w:w="607" w:type="dxa"/>
          </w:tcPr>
          <w:p w:rsidR="00F85C99" w:rsidRPr="002F6A28" w:rsidP="002F6A28" w14:paraId="75374F56" w14:textId="77777777">
            <w:pPr>
              <w:spacing w:before="120" w:after="120"/>
              <w:jc w:val="left"/>
            </w:pPr>
            <w:r w:rsidRPr="002F6A28">
              <w:rPr>
                <w:b/>
              </w:rPr>
              <w:t>2.</w:t>
            </w:r>
          </w:p>
        </w:tc>
        <w:tc>
          <w:tcPr>
            <w:tcW w:w="8373" w:type="dxa"/>
          </w:tcPr>
          <w:p w:rsidR="00F85C99" w:rsidRPr="002F6A28" w:rsidP="000C3B6C" w14:paraId="65EB7BEB" w14:textId="77777777">
            <w:pPr>
              <w:spacing w:before="120" w:after="120"/>
            </w:pPr>
            <w:r w:rsidRPr="002F6A28">
              <w:rPr>
                <w:b/>
              </w:rPr>
              <w:t>Agency responsible:</w:t>
            </w:r>
            <w:r w:rsidRPr="00C379C8" w:rsidR="00EE3A11">
              <w:t xml:space="preserve"> </w:t>
            </w:r>
          </w:p>
          <w:p w:rsidR="00EE3A11" w:rsidRPr="00C379C8" w:rsidP="000C3B6C" w14:paraId="15FDD2F2" w14:textId="77777777">
            <w:r w:rsidRPr="00C379C8">
              <w:t>Tanzania Bureau of Standards</w:t>
            </w:r>
          </w:p>
          <w:p w:rsidR="00EE3A11" w:rsidRPr="00272557" w:rsidP="000C3B6C" w14:paraId="459248F5" w14:textId="77777777">
            <w:pPr>
              <w:rPr>
                <w:lang w:val="pt-PT"/>
              </w:rPr>
            </w:pPr>
            <w:r w:rsidRPr="00272557">
              <w:rPr>
                <w:lang w:val="pt-PT"/>
              </w:rPr>
              <w:t>Ubungo, Morogoro Road/Sam Nujoma Road</w:t>
            </w:r>
          </w:p>
          <w:p w:rsidR="00EE3A11" w:rsidRPr="006F4D7F" w:rsidP="000C3B6C" w14:paraId="1805BDF1" w14:textId="77777777">
            <w:pPr>
              <w:rPr>
                <w:lang w:val="es-ES"/>
              </w:rPr>
            </w:pPr>
            <w:r w:rsidRPr="006F4D7F">
              <w:rPr>
                <w:lang w:val="es-ES"/>
              </w:rPr>
              <w:t>P. O. Box 9524</w:t>
            </w:r>
          </w:p>
          <w:p w:rsidR="00EE3A11" w:rsidRPr="006F4D7F" w:rsidP="000C3B6C" w14:paraId="2F547F59" w14:textId="77777777">
            <w:pPr>
              <w:rPr>
                <w:lang w:val="es-ES"/>
              </w:rPr>
            </w:pPr>
            <w:r w:rsidRPr="006F4D7F">
              <w:rPr>
                <w:lang w:val="es-ES"/>
              </w:rPr>
              <w:t>DAR ES SALAAM, TANZANIA T</w:t>
            </w:r>
          </w:p>
          <w:p w:rsidR="00EE3A11" w:rsidRPr="006F4D7F" w:rsidP="000C3B6C" w14:paraId="57A64708" w14:textId="77777777">
            <w:pPr>
              <w:rPr>
                <w:lang w:val="es-ES"/>
              </w:rPr>
            </w:pPr>
            <w:r w:rsidRPr="006F4D7F">
              <w:rPr>
                <w:lang w:val="es-ES"/>
              </w:rPr>
              <w:t>el. No: +255 22 245 0298/+255 22 245 0206</w:t>
            </w:r>
          </w:p>
          <w:p w:rsidR="00EE3A11" w:rsidRPr="00272557" w:rsidP="000C3B6C" w14:paraId="20FFE59C" w14:textId="77777777">
            <w:pPr>
              <w:rPr>
                <w:lang w:val="fr-CH"/>
              </w:rPr>
            </w:pPr>
            <w:r w:rsidRPr="00272557">
              <w:rPr>
                <w:lang w:val="fr-CH"/>
              </w:rPr>
              <w:t xml:space="preserve">Email: </w:t>
            </w:r>
            <w:hyperlink r:id="rId5" w:history="1">
              <w:r w:rsidRPr="00272557">
                <w:rPr>
                  <w:color w:val="0000FF"/>
                  <w:u w:val="single"/>
                  <w:lang w:val="fr-CH"/>
                </w:rPr>
                <w:t>nep@tbs.go.tz</w:t>
              </w:r>
            </w:hyperlink>
          </w:p>
          <w:p w:rsidR="00EE3A11" w:rsidRPr="00272557" w:rsidP="000C3B6C" w14:paraId="14185423" w14:textId="77777777">
            <w:pPr>
              <w:spacing w:after="120"/>
              <w:rPr>
                <w:lang w:val="fr-CH"/>
              </w:rPr>
            </w:pPr>
            <w:r w:rsidRPr="00272557">
              <w:rPr>
                <w:lang w:val="fr-CH"/>
              </w:rPr>
              <w:t>Website: www.tbs.go.tz</w:t>
            </w:r>
          </w:p>
        </w:tc>
      </w:tr>
      <w:tr w14:paraId="415F4E85" w14:textId="77777777" w:rsidTr="00DB13FE">
        <w:tblPrEx>
          <w:tblW w:w="5000" w:type="pct"/>
          <w:tblLayout w:type="fixed"/>
          <w:tblLook w:val="0000"/>
        </w:tblPrEx>
        <w:tc>
          <w:tcPr>
            <w:tcW w:w="607" w:type="dxa"/>
          </w:tcPr>
          <w:p w:rsidR="00F85C99" w:rsidRPr="002F6A28" w:rsidP="002F6A28" w14:paraId="044C9FD9" w14:textId="77777777">
            <w:pPr>
              <w:spacing w:before="120" w:after="120"/>
              <w:jc w:val="left"/>
              <w:rPr>
                <w:b/>
              </w:rPr>
            </w:pPr>
            <w:r w:rsidRPr="002F6A28">
              <w:rPr>
                <w:b/>
              </w:rPr>
              <w:t>3.</w:t>
            </w:r>
          </w:p>
        </w:tc>
        <w:tc>
          <w:tcPr>
            <w:tcW w:w="8373" w:type="dxa"/>
          </w:tcPr>
          <w:p w:rsidR="00F85C99" w:rsidRPr="0058336F" w:rsidP="002F6A28" w14:paraId="0A9CEDE6" w14:textId="77777777">
            <w:pPr>
              <w:spacing w:before="120" w:after="120"/>
            </w:pPr>
            <w:r w:rsidRPr="002F6A28">
              <w:rPr>
                <w:b/>
              </w:rPr>
              <w:t xml:space="preserve">Notified under Article 2.9.2 [X], 2.10.1 </w:t>
            </w:r>
            <w:r w:rsidRPr="002F6A28">
              <w:rPr>
                <w:b/>
              </w:rPr>
              <w:t>[ ]</w:t>
            </w:r>
            <w:r w:rsidRPr="002F6A28">
              <w:rPr>
                <w:b/>
              </w:rPr>
              <w:t xml:space="preserve">, 5.6.2 </w:t>
            </w:r>
            <w:r w:rsidRPr="002F6A28">
              <w:rPr>
                <w:b/>
              </w:rPr>
              <w:t>[ ]</w:t>
            </w:r>
            <w:r w:rsidRPr="002F6A28">
              <w:rPr>
                <w:b/>
              </w:rPr>
              <w:t xml:space="preserve">, 5.7.1 </w:t>
            </w:r>
            <w:r w:rsidRPr="002F6A28">
              <w:rPr>
                <w:b/>
              </w:rPr>
              <w:t>[ ]</w:t>
            </w:r>
            <w:r w:rsidRPr="002F6A28">
              <w:rPr>
                <w:b/>
              </w:rPr>
              <w:t>,</w:t>
            </w:r>
            <w:r w:rsidR="00F85CDF">
              <w:rPr>
                <w:b/>
              </w:rPr>
              <w:t xml:space="preserve"> </w:t>
            </w:r>
            <w:r w:rsidR="008D641C">
              <w:rPr>
                <w:b/>
              </w:rPr>
              <w:t xml:space="preserve">3.2 </w:t>
            </w:r>
            <w:r w:rsidR="008D641C">
              <w:rPr>
                <w:b/>
              </w:rPr>
              <w:t>[ ]</w:t>
            </w:r>
            <w:r w:rsidR="008D641C">
              <w:rPr>
                <w:b/>
              </w:rPr>
              <w:t xml:space="preserve">, 7.2 </w:t>
            </w:r>
            <w:r w:rsidR="008D641C">
              <w:rPr>
                <w:b/>
              </w:rPr>
              <w:t>[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4A83AC25" w14:textId="77777777" w:rsidTr="00DB13FE">
        <w:tblPrEx>
          <w:tblW w:w="5000" w:type="pct"/>
          <w:tblLayout w:type="fixed"/>
          <w:tblLook w:val="0000"/>
        </w:tblPrEx>
        <w:tc>
          <w:tcPr>
            <w:tcW w:w="607" w:type="dxa"/>
          </w:tcPr>
          <w:p w:rsidR="00F85C99" w:rsidRPr="002F6A28" w:rsidP="002F6A28" w14:paraId="0054267A" w14:textId="77777777">
            <w:pPr>
              <w:spacing w:before="120" w:after="120"/>
              <w:jc w:val="left"/>
            </w:pPr>
            <w:r w:rsidRPr="002F6A28">
              <w:rPr>
                <w:b/>
              </w:rPr>
              <w:t>4.</w:t>
            </w:r>
          </w:p>
        </w:tc>
        <w:tc>
          <w:tcPr>
            <w:tcW w:w="8373" w:type="dxa"/>
          </w:tcPr>
          <w:p w:rsidR="00F85C99" w:rsidRPr="002F6A28" w:rsidP="002F6A28" w14:paraId="3754C7D9"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Scythes, sickles, hay knives, timber wedges and other hand tools of a kind used in agriculture, horticulture or forestry, with working parts of base metal (excl. spades, shovels, mattocks, picks, hoes, rakes, axes, billhooks and similar hewing tools, poultry shears, secateurs and similar one-handed pruners and shears, hedge shears, two-handed pruning shears and similar two-handed shears) (HS code(s): 820190); Other hand-held tools (ICS code(s): 25.140.99)</w:t>
            </w:r>
          </w:p>
        </w:tc>
      </w:tr>
      <w:tr w14:paraId="56927FFF" w14:textId="77777777" w:rsidTr="00DB13FE">
        <w:tblPrEx>
          <w:tblW w:w="5000" w:type="pct"/>
          <w:tblLayout w:type="fixed"/>
          <w:tblLook w:val="0000"/>
        </w:tblPrEx>
        <w:tc>
          <w:tcPr>
            <w:tcW w:w="607" w:type="dxa"/>
          </w:tcPr>
          <w:p w:rsidR="00F85C99" w:rsidRPr="002F6A28" w:rsidP="002F6A28" w14:paraId="386FE747" w14:textId="77777777">
            <w:pPr>
              <w:spacing w:before="120" w:after="120"/>
              <w:jc w:val="left"/>
            </w:pPr>
            <w:r w:rsidRPr="002F6A28">
              <w:rPr>
                <w:b/>
              </w:rPr>
              <w:t>5.</w:t>
            </w:r>
          </w:p>
        </w:tc>
        <w:tc>
          <w:tcPr>
            <w:tcW w:w="8373" w:type="dxa"/>
          </w:tcPr>
          <w:p w:rsidR="00F85C99" w:rsidP="002F6A28" w14:paraId="38084E7C"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DEAS 1289:2025, Watering can — Specification, First Edition; (14 page(s), in English)</w:t>
            </w:r>
          </w:p>
          <w:p w:rsidR="000C3B6C" w:rsidRPr="000C3B6C" w:rsidP="002F6A28" w14:paraId="31B7ADA9"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EA49CE" w:rsidRPr="00CE6C29" w:rsidP="002F6A28" w14:paraId="6E8DF23A" w14:textId="77777777">
            <w:pPr>
              <w:pBdr>
                <w:top w:val="none" w:sz="0" w:space="4" w:color="auto"/>
                <w:bottom w:val="none" w:sz="0" w:space="4" w:color="auto"/>
              </w:pBdr>
              <w:spacing w:after="120"/>
              <w:rPr>
                <w:iCs/>
              </w:rPr>
            </w:pPr>
            <w:hyperlink r:id="rId6" w:tgtFrame="_blank" w:history="1">
              <w:r w:rsidRPr="00CE6C29">
                <w:rPr>
                  <w:iCs/>
                  <w:color w:val="0000FF"/>
                  <w:u w:val="single"/>
                </w:rPr>
                <w:t>https://members.wto.org/crnattachments/2025/TBT/TZA/25_06915_00_e.pdf</w:t>
              </w:r>
            </w:hyperlink>
          </w:p>
        </w:tc>
      </w:tr>
      <w:tr w14:paraId="10CF540E" w14:textId="77777777" w:rsidTr="00DB13FE">
        <w:tblPrEx>
          <w:tblW w:w="5000" w:type="pct"/>
          <w:tblLayout w:type="fixed"/>
          <w:tblLook w:val="0000"/>
        </w:tblPrEx>
        <w:tc>
          <w:tcPr>
            <w:tcW w:w="607" w:type="dxa"/>
          </w:tcPr>
          <w:p w:rsidR="00F85C99" w:rsidRPr="002F6A28" w:rsidP="002F6A28" w14:paraId="4D454D40" w14:textId="77777777">
            <w:pPr>
              <w:spacing w:before="120" w:after="120"/>
              <w:jc w:val="left"/>
              <w:rPr>
                <w:b/>
              </w:rPr>
            </w:pPr>
            <w:r w:rsidRPr="002F6A28">
              <w:rPr>
                <w:b/>
              </w:rPr>
              <w:t>6.</w:t>
            </w:r>
          </w:p>
        </w:tc>
        <w:tc>
          <w:tcPr>
            <w:tcW w:w="8373" w:type="dxa"/>
          </w:tcPr>
          <w:p w:rsidR="00F85C99" w:rsidRPr="002F6A28" w:rsidP="002F6A28" w14:paraId="76B17480" w14:textId="77777777">
            <w:pPr>
              <w:spacing w:before="120" w:after="120"/>
              <w:rPr>
                <w:b/>
              </w:rPr>
            </w:pPr>
            <w:r w:rsidRPr="002F6A28">
              <w:rPr>
                <w:b/>
              </w:rPr>
              <w:t>Description of content:</w:t>
            </w:r>
            <w:r w:rsidRPr="00C379C8" w:rsidR="00FE448B">
              <w:t xml:space="preserve"> This Draft East African Standard specifies requirements, test methods and sampling plan of portable cans used for watering seed bed, gardens plants, potted plants and/or other applications</w:t>
            </w:r>
          </w:p>
        </w:tc>
      </w:tr>
      <w:tr w14:paraId="66D686A7" w14:textId="77777777" w:rsidTr="00DB13FE">
        <w:tblPrEx>
          <w:tblW w:w="5000" w:type="pct"/>
          <w:tblLayout w:type="fixed"/>
          <w:tblLook w:val="0000"/>
        </w:tblPrEx>
        <w:tc>
          <w:tcPr>
            <w:tcW w:w="607" w:type="dxa"/>
          </w:tcPr>
          <w:p w:rsidR="00F85C99" w:rsidRPr="002F6A28" w:rsidP="002F6A28" w14:paraId="7CD852CE" w14:textId="77777777">
            <w:pPr>
              <w:spacing w:before="120" w:after="120"/>
              <w:jc w:val="left"/>
              <w:rPr>
                <w:b/>
              </w:rPr>
            </w:pPr>
            <w:r w:rsidRPr="002F6A28">
              <w:rPr>
                <w:b/>
              </w:rPr>
              <w:t>7.</w:t>
            </w:r>
          </w:p>
        </w:tc>
        <w:tc>
          <w:tcPr>
            <w:tcW w:w="8373" w:type="dxa"/>
          </w:tcPr>
          <w:p w:rsidR="00F85C99" w:rsidRPr="002F6A28" w:rsidP="002F6A28" w14:paraId="11EDB21C" w14:textId="77777777">
            <w:pPr>
              <w:spacing w:before="120" w:after="120"/>
              <w:rPr>
                <w:b/>
              </w:rPr>
            </w:pPr>
            <w:r w:rsidRPr="002F6A28">
              <w:rPr>
                <w:b/>
              </w:rPr>
              <w:t>Objective and rationale, including the nature of urgent problems where applicable:</w:t>
            </w:r>
            <w:r w:rsidRPr="00C379C8" w:rsidR="00EE3A11">
              <w:t xml:space="preserve"> Consumer information, labelling; Quality requirements; Harmonization; Reducing trade barriers and facilitating trade</w:t>
            </w:r>
          </w:p>
        </w:tc>
      </w:tr>
      <w:tr w14:paraId="645D41A3" w14:textId="77777777" w:rsidTr="00DB13FE">
        <w:tblPrEx>
          <w:tblW w:w="5000" w:type="pct"/>
          <w:tblLayout w:type="fixed"/>
          <w:tblLook w:val="0000"/>
        </w:tblPrEx>
        <w:tc>
          <w:tcPr>
            <w:tcW w:w="607" w:type="dxa"/>
          </w:tcPr>
          <w:p w:rsidR="00F85C99" w:rsidRPr="002F6A28" w:rsidP="009E75ED" w14:paraId="4EF8B47F" w14:textId="77777777">
            <w:pPr>
              <w:spacing w:before="120" w:after="120"/>
              <w:jc w:val="left"/>
              <w:rPr>
                <w:b/>
              </w:rPr>
            </w:pPr>
            <w:r w:rsidRPr="002F6A28">
              <w:rPr>
                <w:b/>
              </w:rPr>
              <w:t>8.</w:t>
            </w:r>
          </w:p>
        </w:tc>
        <w:tc>
          <w:tcPr>
            <w:tcW w:w="8373" w:type="dxa"/>
          </w:tcPr>
          <w:p w:rsidR="000C3B6C" w:rsidRPr="00EC00D2" w:rsidP="007F13E8" w14:paraId="36314155" w14:textId="77777777">
            <w:pPr>
              <w:spacing w:before="120" w:after="120"/>
              <w:rPr>
                <w:bCs/>
              </w:rPr>
            </w:pPr>
            <w:r w:rsidRPr="002F6A28">
              <w:rPr>
                <w:b/>
              </w:rPr>
              <w:t>Relevant documents:</w:t>
            </w:r>
            <w:r w:rsidRPr="002F6A28" w:rsidR="00EE3A11">
              <w:t xml:space="preserve"> </w:t>
            </w:r>
          </w:p>
          <w:p w:rsidR="00EE3A11" w:rsidRPr="002F6A28" w:rsidP="007F13E8" w14:paraId="1AA42183" w14:textId="77777777">
            <w:pPr>
              <w:numPr>
                <w:ilvl w:val="0"/>
                <w:numId w:val="16"/>
              </w:numPr>
              <w:spacing w:before="120" w:after="120"/>
            </w:pPr>
            <w:r w:rsidRPr="002F6A28">
              <w:t>ISO 4998, Steel sheet, zinc</w:t>
            </w:r>
            <w:r w:rsidRPr="002F6A28">
              <w:rPr>
                <w:rFonts w:ascii="Cambria Math" w:eastAsia="Cambria Math" w:hAnsi="Cambria Math" w:cs="Cambria Math"/>
              </w:rPr>
              <w:t>‐</w:t>
            </w:r>
            <w:r w:rsidRPr="002F6A28">
              <w:t>coated and zinc</w:t>
            </w:r>
            <w:r w:rsidRPr="002F6A28">
              <w:rPr>
                <w:rFonts w:ascii="Cambria Math" w:eastAsia="Cambria Math" w:hAnsi="Cambria Math" w:cs="Cambria Math"/>
              </w:rPr>
              <w:t>‐</w:t>
            </w:r>
            <w:r w:rsidRPr="002F6A28">
              <w:t>iron alloy</w:t>
            </w:r>
            <w:r w:rsidRPr="002F6A28">
              <w:rPr>
                <w:rFonts w:ascii="Cambria Math" w:eastAsia="Cambria Math" w:hAnsi="Cambria Math" w:cs="Cambria Math"/>
              </w:rPr>
              <w:t>‐</w:t>
            </w:r>
            <w:r w:rsidRPr="002F6A28">
              <w:t>coated by the continuous hot</w:t>
            </w:r>
            <w:r w:rsidRPr="002F6A28">
              <w:rPr>
                <w:rFonts w:ascii="Cambria Math" w:eastAsia="Cambria Math" w:hAnsi="Cambria Math" w:cs="Cambria Math"/>
              </w:rPr>
              <w:t>‐</w:t>
            </w:r>
            <w:r w:rsidRPr="002F6A28">
              <w:t>dip process, of structural quality</w:t>
            </w:r>
          </w:p>
          <w:p w:rsidR="00EE3A11" w:rsidRPr="002F6A28" w:rsidP="007F13E8" w14:paraId="25A66AF2" w14:textId="77777777">
            <w:pPr>
              <w:numPr>
                <w:ilvl w:val="0"/>
                <w:numId w:val="16"/>
              </w:numPr>
              <w:spacing w:before="120" w:after="120"/>
            </w:pPr>
            <w:r w:rsidRPr="002F6A28">
              <w:t>ISO 8353, Steel sheet, zinc-aluminium-magnesium alloy-coated by the continuous hot-dip process, of commercial, drawing and structural qualities</w:t>
            </w:r>
          </w:p>
          <w:p w:rsidR="00EE3A11" w:rsidRPr="002F6A28" w:rsidP="007F13E8" w14:paraId="7C617CE8" w14:textId="77777777">
            <w:pPr>
              <w:numPr>
                <w:ilvl w:val="0"/>
                <w:numId w:val="16"/>
              </w:numPr>
              <w:spacing w:before="120" w:after="120"/>
            </w:pPr>
            <w:r w:rsidRPr="002F6A28">
              <w:t>ISO 9364, Steel sheet, 55 % aluminium-zinc alloy-coated by the continuous hot-dip process, of commercial, drawing and structural qualities</w:t>
            </w:r>
          </w:p>
          <w:p w:rsidR="00EE3A11" w:rsidRPr="002F6A28" w:rsidP="007F13E8" w14:paraId="4301DCEC" w14:textId="77777777">
            <w:pPr>
              <w:numPr>
                <w:ilvl w:val="0"/>
                <w:numId w:val="16"/>
              </w:numPr>
              <w:spacing w:before="120" w:after="120"/>
            </w:pPr>
            <w:r w:rsidRPr="002F6A28">
              <w:t>ISO 16143-1, Stainless steels for general purposes — Part 1: Corrosion-resistant flat products</w:t>
            </w:r>
          </w:p>
          <w:p w:rsidR="00EE3A11" w:rsidRPr="002F6A28" w:rsidP="007F13E8" w14:paraId="39852154" w14:textId="77777777">
            <w:pPr>
              <w:numPr>
                <w:ilvl w:val="0"/>
                <w:numId w:val="16"/>
              </w:numPr>
              <w:spacing w:before="120" w:after="120"/>
            </w:pPr>
            <w:r w:rsidRPr="002F6A28">
              <w:t>ISO 24153, Random sampling and randomization procedures</w:t>
            </w:r>
          </w:p>
          <w:p w:rsidR="00EE3A11" w:rsidRPr="002F6A28" w:rsidP="007F13E8" w14:paraId="435C53F4" w14:textId="77777777">
            <w:pPr>
              <w:numPr>
                <w:ilvl w:val="0"/>
                <w:numId w:val="16"/>
              </w:numPr>
              <w:spacing w:before="120" w:after="120"/>
            </w:pPr>
            <w:r w:rsidRPr="002F6A28">
              <w:t>EAS 468, Pre painted metal coated steel sheets and coils</w:t>
            </w:r>
          </w:p>
          <w:p w:rsidR="00EE3A11" w:rsidRPr="002F6A28" w:rsidP="007F13E8" w14:paraId="480D9992" w14:textId="77777777">
            <w:pPr>
              <w:numPr>
                <w:ilvl w:val="0"/>
                <w:numId w:val="16"/>
              </w:numPr>
              <w:spacing w:before="120" w:after="120"/>
            </w:pPr>
            <w:r w:rsidRPr="002F6A28">
              <w:t>EAS 1086, Plastics — Codes for resin identification on plastic containers</w:t>
            </w:r>
          </w:p>
          <w:p w:rsidR="00EE3A11" w:rsidRPr="002F6A28" w:rsidP="007F13E8" w14:paraId="4CC95F63" w14:textId="77777777">
            <w:pPr>
              <w:numPr>
                <w:ilvl w:val="0"/>
                <w:numId w:val="16"/>
              </w:numPr>
              <w:spacing w:before="120" w:after="120"/>
            </w:pPr>
            <w:r w:rsidRPr="002F6A28">
              <w:t>KS 1324:1997, Specification for watering cans</w:t>
            </w:r>
          </w:p>
        </w:tc>
      </w:tr>
      <w:tr w14:paraId="41023DF0" w14:textId="77777777" w:rsidTr="00DB13FE">
        <w:tblPrEx>
          <w:tblW w:w="5000" w:type="pct"/>
          <w:tblLayout w:type="fixed"/>
          <w:tblLook w:val="0000"/>
        </w:tblPrEx>
        <w:tc>
          <w:tcPr>
            <w:tcW w:w="607" w:type="dxa"/>
          </w:tcPr>
          <w:p w:rsidR="00EE3A11" w:rsidRPr="002F6A28" w:rsidP="002F6A28" w14:paraId="68AC00E6" w14:textId="77777777">
            <w:pPr>
              <w:spacing w:before="120" w:after="120"/>
              <w:jc w:val="left"/>
              <w:rPr>
                <w:b/>
              </w:rPr>
            </w:pPr>
            <w:r w:rsidRPr="002F6A28">
              <w:rPr>
                <w:b/>
              </w:rPr>
              <w:t>9.</w:t>
            </w:r>
          </w:p>
        </w:tc>
        <w:tc>
          <w:tcPr>
            <w:tcW w:w="8373" w:type="dxa"/>
          </w:tcPr>
          <w:p w:rsidR="00EE3A11" w:rsidRPr="002F6A28" w:rsidP="008953C4" w14:paraId="29AB6CF8" w14:textId="77777777">
            <w:pPr>
              <w:spacing w:before="120" w:after="120"/>
            </w:pPr>
            <w:r w:rsidRPr="002F6A28">
              <w:rPr>
                <w:b/>
              </w:rPr>
              <w:t>Proposed date of adoption:</w:t>
            </w:r>
            <w:r w:rsidRPr="00C379C8">
              <w:t xml:space="preserve"> To be determined and notified</w:t>
            </w:r>
          </w:p>
          <w:p w:rsidR="00EE3A11" w:rsidRPr="002F6A28" w:rsidP="008953C4" w14:paraId="308031C6" w14:textId="77777777">
            <w:pPr>
              <w:spacing w:after="120"/>
            </w:pPr>
            <w:r w:rsidRPr="002F6A28">
              <w:rPr>
                <w:b/>
              </w:rPr>
              <w:t>Proposed date of entry into force:</w:t>
            </w:r>
            <w:r w:rsidRPr="00C379C8">
              <w:t xml:space="preserve"> To be determined</w:t>
            </w:r>
          </w:p>
        </w:tc>
      </w:tr>
      <w:tr w14:paraId="7B14E5D9" w14:textId="77777777" w:rsidTr="00DB13FE">
        <w:tblPrEx>
          <w:tblW w:w="5000" w:type="pct"/>
          <w:tblLayout w:type="fixed"/>
          <w:tblLook w:val="0000"/>
        </w:tblPrEx>
        <w:tc>
          <w:tcPr>
            <w:tcW w:w="607" w:type="dxa"/>
            <w:tcBorders>
              <w:bottom w:val="double" w:sz="4" w:space="0" w:color="auto"/>
            </w:tcBorders>
          </w:tcPr>
          <w:p w:rsidR="00F85C99" w:rsidRPr="002F6A28" w:rsidP="002F6A28" w14:paraId="0E0F0532"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7146FCF1"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4B62A914" w14:textId="77777777">
            <w:pPr>
              <w:spacing w:before="120" w:after="120"/>
              <w:rPr>
                <w:bCs/>
              </w:rPr>
            </w:pPr>
            <w:r w:rsidRPr="002F6A28">
              <w:rPr>
                <w:b/>
              </w:rPr>
              <w:t>Final date for comments:</w:t>
            </w:r>
            <w:r w:rsidRPr="00C379C8" w:rsidR="00EE3A11">
              <w:t xml:space="preserve"> 16 December 2025</w:t>
            </w:r>
          </w:p>
          <w:p w:rsidR="000C3B6C" w:rsidRPr="00E3324D" w:rsidP="000C3B6C" w14:paraId="22FD441A"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692A5922"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18AA5654" w14:textId="77777777">
            <w:r w:rsidRPr="00CE6C29">
              <w:t>Contact person(s):</w:t>
            </w:r>
          </w:p>
          <w:p w:rsidR="00CE6C29" w:rsidRPr="00CE6C29" w:rsidP="000C3B6C" w14:paraId="59BE9A59" w14:textId="77777777">
            <w:r w:rsidRPr="00CE6C29">
              <w:t xml:space="preserve">Ms. Bahati </w:t>
            </w:r>
            <w:r w:rsidRPr="00CE6C29">
              <w:t>Samillani</w:t>
            </w:r>
            <w:r w:rsidRPr="00CE6C29">
              <w:t xml:space="preserve"> (NEP officer) and Mr. </w:t>
            </w:r>
            <w:r w:rsidRPr="00CE6C29">
              <w:t>Clavery</w:t>
            </w:r>
            <w:r w:rsidRPr="00CE6C29">
              <w:t xml:space="preserve"> </w:t>
            </w:r>
            <w:r w:rsidRPr="00CE6C29">
              <w:t>Chausi</w:t>
            </w:r>
          </w:p>
          <w:p w:rsidR="00CE6C29" w:rsidRPr="00CE6C29" w:rsidP="000C3B6C" w14:paraId="00342D44" w14:textId="77777777">
            <w:r w:rsidRPr="00CE6C29">
              <w:t>Tanzania Bureau of Standards (TBS)</w:t>
            </w:r>
          </w:p>
          <w:p w:rsidR="00CE6C29" w:rsidRPr="00272557" w:rsidP="000C3B6C" w14:paraId="6CB93083" w14:textId="77777777">
            <w:pPr>
              <w:rPr>
                <w:lang w:val="pt-PT"/>
              </w:rPr>
            </w:pPr>
            <w:r w:rsidRPr="00272557">
              <w:rPr>
                <w:lang w:val="pt-PT"/>
              </w:rPr>
              <w:t>Morogoro/Sam Nujoma Road, Ubungo</w:t>
            </w:r>
          </w:p>
          <w:p w:rsidR="00CE6C29" w:rsidRPr="00272557" w:rsidP="000C3B6C" w14:paraId="1787153E" w14:textId="77777777">
            <w:pPr>
              <w:rPr>
                <w:lang w:val="pt-PT"/>
              </w:rPr>
            </w:pPr>
            <w:r w:rsidRPr="00272557">
              <w:rPr>
                <w:lang w:val="pt-PT"/>
              </w:rPr>
              <w:t>P O Box 9524</w:t>
            </w:r>
          </w:p>
          <w:p w:rsidR="00CE6C29" w:rsidRPr="00272557" w:rsidP="000C3B6C" w14:paraId="3446B2EE" w14:textId="77777777">
            <w:pPr>
              <w:rPr>
                <w:lang w:val="pt-PT"/>
              </w:rPr>
            </w:pPr>
            <w:r w:rsidRPr="00272557">
              <w:rPr>
                <w:lang w:val="pt-PT"/>
              </w:rPr>
              <w:t>Dar Es Salaam</w:t>
            </w:r>
          </w:p>
          <w:p w:rsidR="00CE6C29" w:rsidRPr="00272557" w:rsidP="000C3B6C" w14:paraId="174B3246" w14:textId="77777777">
            <w:pPr>
              <w:rPr>
                <w:lang w:val="pt-PT"/>
              </w:rPr>
            </w:pPr>
            <w:r w:rsidRPr="00272557">
              <w:rPr>
                <w:lang w:val="pt-PT"/>
              </w:rPr>
              <w:t>Tel: +(255) 22 2450206</w:t>
            </w:r>
          </w:p>
          <w:p w:rsidR="00CE6C29" w:rsidRPr="00272557" w:rsidP="000C3B6C" w14:paraId="3AD46ACA" w14:textId="77777777">
            <w:pPr>
              <w:rPr>
                <w:lang w:val="pt-PT"/>
              </w:rPr>
            </w:pPr>
            <w:r w:rsidRPr="00272557">
              <w:rPr>
                <w:lang w:val="pt-PT"/>
              </w:rPr>
              <w:t xml:space="preserve">Email: </w:t>
            </w:r>
            <w:hyperlink r:id="rId5" w:history="1">
              <w:r w:rsidRPr="00272557">
                <w:rPr>
                  <w:color w:val="0000FF"/>
                  <w:u w:val="single"/>
                  <w:lang w:val="pt-PT"/>
                </w:rPr>
                <w:t>nep@tbs.go.tz</w:t>
              </w:r>
            </w:hyperlink>
            <w:r w:rsidRPr="00272557">
              <w:rPr>
                <w:lang w:val="pt-PT"/>
              </w:rPr>
              <w:t xml:space="preserve">; </w:t>
            </w:r>
            <w:hyperlink r:id="rId7" w:history="1">
              <w:r w:rsidRPr="00272557">
                <w:rPr>
                  <w:color w:val="0000FF"/>
                  <w:u w:val="single"/>
                  <w:lang w:val="pt-PT"/>
                </w:rPr>
                <w:t>bahati.samillani@tbs.go.tz</w:t>
              </w:r>
            </w:hyperlink>
          </w:p>
          <w:p w:rsidR="00CE6C29" w:rsidRPr="00272557" w:rsidP="000C3B6C" w14:paraId="0211AC8A" w14:textId="77777777">
            <w:pPr>
              <w:spacing w:after="120"/>
              <w:rPr>
                <w:lang w:val="pt-PT"/>
              </w:rPr>
            </w:pPr>
            <w:r w:rsidRPr="00272557">
              <w:rPr>
                <w:lang w:val="pt-PT"/>
              </w:rPr>
              <w:t xml:space="preserve">Website: </w:t>
            </w:r>
            <w:hyperlink r:id="rId8" w:tgtFrame="_blank" w:history="1">
              <w:r w:rsidRPr="00272557">
                <w:rPr>
                  <w:color w:val="0000FF"/>
                  <w:u w:val="single"/>
                  <w:lang w:val="pt-PT"/>
                </w:rPr>
                <w:t>http://www.tbs.go.tz</w:t>
              </w:r>
            </w:hyperlink>
          </w:p>
        </w:tc>
      </w:tr>
    </w:tbl>
    <w:p w:rsidR="00EE3A11" w:rsidRPr="00272557" w:rsidP="00887259" w14:paraId="6BC2AD1E" w14:textId="77777777">
      <w:pPr>
        <w:jc w:val="center"/>
        <w:rPr>
          <w:lang w:val="pt-PT"/>
        </w:rP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66F33DC"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8302085"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2AB2ADBC"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24F426C" w14:textId="77777777">
    <w:pPr>
      <w:pStyle w:val="Header"/>
      <w:pBdr>
        <w:bottom w:val="single" w:sz="4" w:space="1" w:color="auto"/>
      </w:pBdr>
      <w:tabs>
        <w:tab w:val="clear" w:pos="4513"/>
        <w:tab w:val="clear" w:pos="9027"/>
      </w:tabs>
      <w:jc w:val="center"/>
    </w:pPr>
    <w:r w:rsidRPr="002F6A28">
      <w:t>tbtSymbol</w:t>
    </w:r>
  </w:p>
  <w:p w:rsidR="009239F7" w:rsidRPr="002F6A28" w:rsidP="009239F7" w14:paraId="45B414AE" w14:textId="77777777">
    <w:pPr>
      <w:pStyle w:val="Header"/>
      <w:pBdr>
        <w:bottom w:val="single" w:sz="4" w:space="1" w:color="auto"/>
      </w:pBdr>
      <w:tabs>
        <w:tab w:val="clear" w:pos="4513"/>
        <w:tab w:val="clear" w:pos="9027"/>
      </w:tabs>
      <w:jc w:val="center"/>
    </w:pPr>
  </w:p>
  <w:p w:rsidR="009239F7" w:rsidRPr="002F6A28" w:rsidP="009239F7" w14:paraId="288A432F"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5B403219"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0A53" w:rsidRPr="00272557" w:rsidP="009239F7" w14:paraId="770E2C9B" w14:textId="43FB8DF3">
    <w:pPr>
      <w:pStyle w:val="Header"/>
      <w:pBdr>
        <w:bottom w:val="single" w:sz="4" w:space="1" w:color="auto"/>
      </w:pBdr>
      <w:tabs>
        <w:tab w:val="clear" w:pos="4513"/>
        <w:tab w:val="clear" w:pos="9027"/>
      </w:tabs>
      <w:jc w:val="center"/>
      <w:rPr>
        <w:lang w:val="pt-PT"/>
      </w:rPr>
    </w:pPr>
    <w:bookmarkStart w:id="0" w:name="spsSymbolHeader"/>
    <w:r w:rsidRPr="002F6A28">
      <w:t>G/TBT/N/BDI/664</w:t>
    </w:r>
    <w:r>
      <w:t xml:space="preserve"> ●</w:t>
    </w:r>
    <w:r w:rsidRPr="002F6A28">
      <w:t xml:space="preserve"> G/TBT/N/KEN/1909</w:t>
    </w:r>
    <w:r>
      <w:t xml:space="preserve"> ● </w:t>
    </w:r>
    <w:r w:rsidRPr="00272557">
      <w:rPr>
        <w:lang w:val="pt-PT"/>
      </w:rPr>
      <w:t>G/TBT/N/RWA/1283</w:t>
    </w:r>
    <w:r>
      <w:rPr>
        <w:lang w:val="pt-PT"/>
      </w:rPr>
      <w:t xml:space="preserve"> ● </w:t>
    </w:r>
    <w:r w:rsidRPr="00272557">
      <w:rPr>
        <w:lang w:val="pt-PT"/>
      </w:rPr>
      <w:t>G/TBT/N/TZA/1421</w:t>
    </w:r>
    <w:r>
      <w:rPr>
        <w:lang w:val="pt-PT"/>
      </w:rPr>
      <w:t xml:space="preserve"> ●</w:t>
    </w:r>
  </w:p>
  <w:p w:rsidR="009239F7" w:rsidRPr="002F6A28" w:rsidP="009239F7" w14:paraId="75D22965" w14:textId="77777777">
    <w:pPr>
      <w:pStyle w:val="Header"/>
      <w:pBdr>
        <w:bottom w:val="single" w:sz="4" w:space="1" w:color="auto"/>
      </w:pBdr>
      <w:tabs>
        <w:tab w:val="clear" w:pos="4513"/>
        <w:tab w:val="clear" w:pos="9027"/>
      </w:tabs>
      <w:jc w:val="center"/>
    </w:pPr>
    <w:r w:rsidRPr="002F6A28">
      <w:t>G/TBT/N/UGA/2227</w:t>
    </w:r>
    <w:bookmarkEnd w:id="0"/>
  </w:p>
  <w:p w:rsidR="009239F7" w:rsidRPr="002F6A28" w:rsidP="009239F7" w14:paraId="1A8B07E5" w14:textId="77777777">
    <w:pPr>
      <w:pStyle w:val="Header"/>
      <w:pBdr>
        <w:bottom w:val="single" w:sz="4" w:space="1" w:color="auto"/>
      </w:pBdr>
      <w:tabs>
        <w:tab w:val="clear" w:pos="4513"/>
        <w:tab w:val="clear" w:pos="9027"/>
      </w:tabs>
      <w:jc w:val="center"/>
    </w:pPr>
  </w:p>
  <w:p w:rsidR="009239F7" w:rsidRPr="002F6A28" w:rsidP="009239F7" w14:paraId="62BAADF0"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2EAFB08C"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EFBB33D"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32D0A05E"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08A50D4B" w14:textId="77777777">
          <w:pPr>
            <w:jc w:val="right"/>
            <w:rPr>
              <w:b/>
              <w:color w:val="FF0000"/>
              <w:szCs w:val="16"/>
            </w:rPr>
          </w:pPr>
        </w:p>
      </w:tc>
    </w:tr>
    <w:bookmarkEnd w:id="1"/>
    <w:tr w14:paraId="6006DDF7"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5917FF74"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08AFEC3F" w14:textId="77777777">
          <w:pPr>
            <w:jc w:val="right"/>
            <w:rPr>
              <w:b/>
              <w:szCs w:val="16"/>
            </w:rPr>
          </w:pPr>
        </w:p>
      </w:tc>
    </w:tr>
    <w:tr w14:paraId="635E128B"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027E2599" w14:textId="77777777">
          <w:pPr>
            <w:jc w:val="left"/>
            <w:rPr>
              <w:noProof/>
              <w:lang w:eastAsia="en-GB"/>
            </w:rPr>
          </w:pPr>
        </w:p>
      </w:tc>
      <w:tc>
        <w:tcPr>
          <w:tcW w:w="5448" w:type="dxa"/>
          <w:gridSpan w:val="2"/>
          <w:shd w:val="clear" w:color="auto" w:fill="FFFFFF"/>
          <w:tcMar>
            <w:left w:w="108" w:type="dxa"/>
            <w:right w:w="108" w:type="dxa"/>
          </w:tcMar>
        </w:tcPr>
        <w:p w:rsidR="00B50A53" w:rsidRPr="002F6A28" w:rsidP="00B801E9" w14:paraId="3C752265" w14:textId="77777777">
          <w:pPr>
            <w:jc w:val="right"/>
            <w:rPr>
              <w:b/>
              <w:szCs w:val="16"/>
            </w:rPr>
          </w:pPr>
          <w:bookmarkStart w:id="2" w:name="bmkSymbols"/>
          <w:r w:rsidRPr="002F6A28">
            <w:rPr>
              <w:b/>
              <w:szCs w:val="16"/>
            </w:rPr>
            <w:t>G/TBT/N/BDI/664, G/TBT/N/KEN/1909</w:t>
          </w:r>
        </w:p>
        <w:p w:rsidR="00B50A53" w:rsidRPr="002F6A28" w:rsidP="00B801E9" w14:paraId="74B53EED" w14:textId="77777777">
          <w:pPr>
            <w:jc w:val="right"/>
            <w:rPr>
              <w:b/>
              <w:szCs w:val="16"/>
            </w:rPr>
          </w:pPr>
          <w:r w:rsidRPr="002F6A28">
            <w:rPr>
              <w:b/>
              <w:szCs w:val="16"/>
            </w:rPr>
            <w:t>G/TBT/N/RWA/1283, G/TBT/N/TZA/1421</w:t>
          </w:r>
        </w:p>
        <w:p w:rsidR="009239F7" w:rsidRPr="002F6A28" w:rsidP="00B801E9" w14:paraId="683C10D1" w14:textId="77777777">
          <w:pPr>
            <w:jc w:val="right"/>
            <w:rPr>
              <w:b/>
              <w:szCs w:val="16"/>
            </w:rPr>
          </w:pPr>
          <w:r w:rsidRPr="002F6A28">
            <w:rPr>
              <w:b/>
              <w:szCs w:val="16"/>
            </w:rPr>
            <w:t>G/TBT/N/UGA/2227</w:t>
          </w:r>
          <w:bookmarkEnd w:id="2"/>
        </w:p>
      </w:tc>
    </w:tr>
    <w:tr w14:paraId="50DF8412"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2AFA3890" w14:textId="77777777"/>
      </w:tc>
      <w:tc>
        <w:tcPr>
          <w:tcW w:w="5448" w:type="dxa"/>
          <w:gridSpan w:val="2"/>
          <w:shd w:val="clear" w:color="auto" w:fill="FFFFFF"/>
          <w:tcMar>
            <w:left w:w="108" w:type="dxa"/>
            <w:right w:w="108" w:type="dxa"/>
          </w:tcMar>
          <w:vAlign w:val="center"/>
        </w:tcPr>
        <w:p w:rsidR="00ED54E0" w:rsidRPr="009239F7" w:rsidP="00B801E9" w14:paraId="5C58AC86" w14:textId="77777777">
          <w:pPr>
            <w:jc w:val="right"/>
            <w:rPr>
              <w:szCs w:val="16"/>
            </w:rPr>
          </w:pPr>
          <w:bookmarkStart w:id="3" w:name="spsDateDistribution"/>
          <w:bookmarkStart w:id="4" w:name="bmkDate"/>
          <w:r w:rsidRPr="009239F7">
            <w:rPr>
              <w:szCs w:val="16"/>
            </w:rPr>
            <w:t>17 October 2025</w:t>
          </w:r>
          <w:bookmarkEnd w:id="3"/>
          <w:bookmarkEnd w:id="4"/>
        </w:p>
      </w:tc>
    </w:tr>
    <w:tr w14:paraId="62080D57"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29DA75E4" w14:textId="77777777">
          <w:pPr>
            <w:jc w:val="left"/>
            <w:rPr>
              <w:b/>
            </w:rPr>
          </w:pPr>
          <w:bookmarkStart w:id="5" w:name="bmkSerial"/>
          <w:r>
            <w:rPr>
              <w:rFonts w:ascii="Verdana" w:eastAsia="Verdana" w:hAnsi="Verdana" w:cs="Verdana"/>
              <w:b w:val="0"/>
              <w:color w:val="FF0000"/>
              <w:sz w:val="18"/>
            </w:rPr>
            <w:t>(25-6705)</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3CE96D04"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5DED73E7"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69F4A91B"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6A085D3A"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79844C1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2035881446">
    <w:abstractNumId w:val="9"/>
  </w:num>
  <w:num w:numId="2" w16cid:durableId="1534074984">
    <w:abstractNumId w:val="7"/>
  </w:num>
  <w:num w:numId="3" w16cid:durableId="1431924357">
    <w:abstractNumId w:val="6"/>
  </w:num>
  <w:num w:numId="4" w16cid:durableId="1443648842">
    <w:abstractNumId w:val="5"/>
  </w:num>
  <w:num w:numId="5" w16cid:durableId="683287888">
    <w:abstractNumId w:val="4"/>
  </w:num>
  <w:num w:numId="6" w16cid:durableId="1743140400">
    <w:abstractNumId w:val="12"/>
  </w:num>
  <w:num w:numId="7" w16cid:durableId="631715230">
    <w:abstractNumId w:val="11"/>
  </w:num>
  <w:num w:numId="8" w16cid:durableId="773983163">
    <w:abstractNumId w:val="10"/>
  </w:num>
  <w:num w:numId="9" w16cid:durableId="10211979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02290645">
    <w:abstractNumId w:val="13"/>
  </w:num>
  <w:num w:numId="11" w16cid:durableId="1369527416">
    <w:abstractNumId w:val="8"/>
  </w:num>
  <w:num w:numId="12" w16cid:durableId="1379360298">
    <w:abstractNumId w:val="3"/>
  </w:num>
  <w:num w:numId="13" w16cid:durableId="120922394">
    <w:abstractNumId w:val="2"/>
  </w:num>
  <w:num w:numId="14" w16cid:durableId="906382795">
    <w:abstractNumId w:val="1"/>
  </w:num>
  <w:num w:numId="15" w16cid:durableId="1676614033">
    <w:abstractNumId w:val="0"/>
  </w:num>
  <w:num w:numId="16" w16cid:durableId="139292247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72557"/>
    <w:rsid w:val="002741F2"/>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0E5"/>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3B4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4D7F"/>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0A53"/>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49CE"/>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F33B472"/>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Titre1C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Titre2C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Titre3C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Titre4C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Titre5C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Titre6C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Titre7C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Titre8C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Titre9C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2"/>
    <w:rsid w:val="002F6A28"/>
    <w:rPr>
      <w:rFonts w:ascii="Verdana" w:eastAsia="Times New Roman" w:hAnsi="Verdana"/>
      <w:b/>
      <w:bCs/>
      <w:caps/>
      <w:color w:val="006283"/>
      <w:sz w:val="18"/>
      <w:szCs w:val="28"/>
      <w:lang w:val="en-GB"/>
    </w:rPr>
  </w:style>
  <w:style w:type="character" w:customStyle="1" w:styleId="Titre2Car">
    <w:name w:val="Titre 2 Car"/>
    <w:link w:val="Heading2"/>
    <w:uiPriority w:val="2"/>
    <w:rsid w:val="002F6A28"/>
    <w:rPr>
      <w:rFonts w:ascii="Verdana" w:eastAsia="Times New Roman" w:hAnsi="Verdana"/>
      <w:b/>
      <w:bCs/>
      <w:color w:val="006283"/>
      <w:sz w:val="18"/>
      <w:szCs w:val="26"/>
      <w:lang w:val="en-GB"/>
    </w:rPr>
  </w:style>
  <w:style w:type="character" w:customStyle="1" w:styleId="Titre3Car">
    <w:name w:val="Titre 3 Car"/>
    <w:link w:val="Heading3"/>
    <w:uiPriority w:val="2"/>
    <w:rsid w:val="002F6A28"/>
    <w:rPr>
      <w:rFonts w:ascii="Verdana" w:eastAsia="Times New Roman" w:hAnsi="Verdana"/>
      <w:b/>
      <w:bCs/>
      <w:color w:val="006283"/>
      <w:sz w:val="18"/>
      <w:szCs w:val="22"/>
      <w:lang w:val="en-GB"/>
    </w:rPr>
  </w:style>
  <w:style w:type="character" w:customStyle="1" w:styleId="Titre4Car">
    <w:name w:val="Titre 4 Car"/>
    <w:link w:val="Heading4"/>
    <w:uiPriority w:val="2"/>
    <w:rsid w:val="002F6A28"/>
    <w:rPr>
      <w:rFonts w:ascii="Verdana" w:eastAsia="Times New Roman" w:hAnsi="Verdana"/>
      <w:b/>
      <w:bCs/>
      <w:iCs/>
      <w:color w:val="006283"/>
      <w:sz w:val="18"/>
      <w:szCs w:val="22"/>
      <w:lang w:val="en-GB"/>
    </w:rPr>
  </w:style>
  <w:style w:type="character" w:customStyle="1" w:styleId="Titre5Car">
    <w:name w:val="Titre 5 Car"/>
    <w:link w:val="Heading5"/>
    <w:uiPriority w:val="2"/>
    <w:rsid w:val="002F6A28"/>
    <w:rPr>
      <w:rFonts w:ascii="Verdana" w:eastAsia="Times New Roman" w:hAnsi="Verdana"/>
      <w:b/>
      <w:color w:val="006283"/>
      <w:sz w:val="18"/>
      <w:szCs w:val="22"/>
      <w:lang w:val="en-GB"/>
    </w:rPr>
  </w:style>
  <w:style w:type="character" w:customStyle="1" w:styleId="Titre6Car">
    <w:name w:val="Titre 6 Car"/>
    <w:link w:val="Heading6"/>
    <w:uiPriority w:val="2"/>
    <w:rsid w:val="002F6A28"/>
    <w:rPr>
      <w:rFonts w:ascii="Verdana" w:eastAsia="Times New Roman" w:hAnsi="Verdana"/>
      <w:b/>
      <w:iCs/>
      <w:color w:val="006283"/>
      <w:sz w:val="18"/>
      <w:szCs w:val="22"/>
      <w:lang w:val="en-GB"/>
    </w:rPr>
  </w:style>
  <w:style w:type="character" w:customStyle="1" w:styleId="Titre7Car">
    <w:name w:val="Titre 7 Car"/>
    <w:link w:val="Heading7"/>
    <w:uiPriority w:val="2"/>
    <w:rsid w:val="002F6A28"/>
    <w:rPr>
      <w:rFonts w:ascii="Verdana" w:eastAsia="Times New Roman" w:hAnsi="Verdana"/>
      <w:b/>
      <w:iCs/>
      <w:color w:val="006283"/>
      <w:sz w:val="18"/>
      <w:szCs w:val="22"/>
      <w:lang w:val="en-GB"/>
    </w:rPr>
  </w:style>
  <w:style w:type="character" w:customStyle="1" w:styleId="Titre8Car">
    <w:name w:val="Titre 8 Car"/>
    <w:link w:val="Heading8"/>
    <w:uiPriority w:val="2"/>
    <w:rsid w:val="002F6A28"/>
    <w:rPr>
      <w:rFonts w:ascii="Verdana" w:eastAsia="Times New Roman" w:hAnsi="Verdana"/>
      <w:b/>
      <w:i/>
      <w:color w:val="006283"/>
      <w:sz w:val="18"/>
      <w:lang w:val="en-GB"/>
    </w:rPr>
  </w:style>
  <w:style w:type="character" w:customStyle="1" w:styleId="Titre9Car">
    <w:name w:val="Titre 9 C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reCar"/>
    <w:uiPriority w:val="5"/>
    <w:qFormat/>
    <w:rsid w:val="002F6A28"/>
    <w:pPr>
      <w:spacing w:before="480" w:after="240"/>
      <w:contextualSpacing/>
      <w:jc w:val="center"/>
    </w:pPr>
    <w:rPr>
      <w:rFonts w:eastAsia="Times New Roman"/>
      <w:b/>
      <w:caps/>
      <w:color w:val="006283"/>
      <w:kern w:val="28"/>
      <w:szCs w:val="52"/>
    </w:rPr>
  </w:style>
  <w:style w:type="character" w:customStyle="1" w:styleId="TitreCar">
    <w:name w:val="Titre C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CorpsdetexteCar"/>
    <w:uiPriority w:val="1"/>
    <w:qFormat/>
    <w:rsid w:val="002F6A28"/>
    <w:pPr>
      <w:numPr>
        <w:ilvl w:val="6"/>
        <w:numId w:val="13"/>
      </w:numPr>
      <w:spacing w:after="240"/>
    </w:pPr>
  </w:style>
  <w:style w:type="character" w:customStyle="1" w:styleId="CorpsdetexteCar">
    <w:name w:val="Corps de texte Car"/>
    <w:link w:val="BodyText"/>
    <w:uiPriority w:val="1"/>
    <w:rsid w:val="002F6A28"/>
    <w:rPr>
      <w:rFonts w:ascii="Verdana" w:hAnsi="Verdana"/>
      <w:sz w:val="18"/>
      <w:szCs w:val="22"/>
      <w:lang w:val="en-GB"/>
    </w:rPr>
  </w:style>
  <w:style w:type="paragraph" w:styleId="BodyText2">
    <w:name w:val="Body Text 2"/>
    <w:basedOn w:val="Normal"/>
    <w:link w:val="Corpsdetexte2Car"/>
    <w:uiPriority w:val="1"/>
    <w:qFormat/>
    <w:rsid w:val="002F6A28"/>
    <w:pPr>
      <w:numPr>
        <w:ilvl w:val="7"/>
        <w:numId w:val="13"/>
      </w:numPr>
      <w:spacing w:after="240"/>
    </w:pPr>
  </w:style>
  <w:style w:type="character" w:customStyle="1" w:styleId="Corpsdetexte2Car">
    <w:name w:val="Corps de texte 2 Car"/>
    <w:link w:val="BodyText2"/>
    <w:uiPriority w:val="1"/>
    <w:rsid w:val="002F6A28"/>
    <w:rPr>
      <w:rFonts w:ascii="Verdana" w:hAnsi="Verdana"/>
      <w:sz w:val="18"/>
      <w:szCs w:val="22"/>
      <w:lang w:val="en-GB"/>
    </w:rPr>
  </w:style>
  <w:style w:type="paragraph" w:styleId="BodyText3">
    <w:name w:val="Body Text 3"/>
    <w:basedOn w:val="Normal"/>
    <w:link w:val="Corpsdetexte3Car"/>
    <w:uiPriority w:val="1"/>
    <w:qFormat/>
    <w:rsid w:val="002F6A28"/>
    <w:pPr>
      <w:numPr>
        <w:ilvl w:val="8"/>
        <w:numId w:val="13"/>
      </w:numPr>
      <w:spacing w:after="240"/>
    </w:pPr>
    <w:rPr>
      <w:szCs w:val="16"/>
    </w:rPr>
  </w:style>
  <w:style w:type="character" w:customStyle="1" w:styleId="Corpsdetexte3Car">
    <w:name w:val="Corps de texte 3 C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NotedebasdepageCar"/>
    <w:uiPriority w:val="5"/>
    <w:rsid w:val="002F6A28"/>
    <w:pPr>
      <w:ind w:firstLine="567"/>
      <w:jc w:val="left"/>
    </w:pPr>
    <w:rPr>
      <w:sz w:val="16"/>
      <w:szCs w:val="18"/>
      <w:lang w:eastAsia="en-GB"/>
    </w:rPr>
  </w:style>
  <w:style w:type="character" w:customStyle="1" w:styleId="NotedebasdepageCar">
    <w:name w:val="Note de bas de page Car"/>
    <w:link w:val="FootnoteText"/>
    <w:uiPriority w:val="5"/>
    <w:rsid w:val="002F6A28"/>
    <w:rPr>
      <w:rFonts w:ascii="Verdana" w:hAnsi="Verdana"/>
      <w:sz w:val="16"/>
      <w:szCs w:val="18"/>
      <w:lang w:val="en-GB" w:eastAsia="en-GB"/>
    </w:rPr>
  </w:style>
  <w:style w:type="paragraph" w:styleId="EndnoteText">
    <w:name w:val="endnote text"/>
    <w:basedOn w:val="FootnoteText"/>
    <w:link w:val="NotedefinCar"/>
    <w:uiPriority w:val="49"/>
    <w:rsid w:val="002F6A28"/>
    <w:rPr>
      <w:szCs w:val="20"/>
    </w:rPr>
  </w:style>
  <w:style w:type="character" w:customStyle="1" w:styleId="NotedefinCar">
    <w:name w:val="Note de fin C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PieddepageCar"/>
    <w:uiPriority w:val="3"/>
    <w:rsid w:val="002F6A28"/>
    <w:pPr>
      <w:tabs>
        <w:tab w:val="center" w:pos="4513"/>
        <w:tab w:val="right" w:pos="9027"/>
      </w:tabs>
    </w:pPr>
    <w:rPr>
      <w:szCs w:val="18"/>
      <w:lang w:eastAsia="en-GB"/>
    </w:rPr>
  </w:style>
  <w:style w:type="character" w:customStyle="1" w:styleId="PieddepageCar">
    <w:name w:val="Pied de page C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En-tteCar"/>
    <w:uiPriority w:val="3"/>
    <w:rsid w:val="002F6A28"/>
    <w:pPr>
      <w:tabs>
        <w:tab w:val="center" w:pos="4513"/>
        <w:tab w:val="right" w:pos="9027"/>
      </w:tabs>
      <w:jc w:val="left"/>
    </w:pPr>
    <w:rPr>
      <w:szCs w:val="18"/>
      <w:lang w:eastAsia="en-GB"/>
    </w:rPr>
  </w:style>
  <w:style w:type="character" w:customStyle="1" w:styleId="En-tteCar">
    <w:name w:val="En-tête C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TextedebullesCar"/>
    <w:uiPriority w:val="99"/>
    <w:semiHidden/>
    <w:unhideWhenUsed/>
    <w:rsid w:val="002F6A28"/>
    <w:rPr>
      <w:rFonts w:ascii="Tahoma" w:hAnsi="Tahoma" w:cs="Tahoma"/>
      <w:sz w:val="16"/>
      <w:szCs w:val="16"/>
    </w:rPr>
  </w:style>
  <w:style w:type="character" w:customStyle="1" w:styleId="TextedebullesCar">
    <w:name w:val="Texte de bulles C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ous-titreCar"/>
    <w:uiPriority w:val="6"/>
    <w:qFormat/>
    <w:rsid w:val="002F6A28"/>
    <w:pPr>
      <w:numPr>
        <w:ilvl w:val="1"/>
      </w:numPr>
    </w:pPr>
    <w:rPr>
      <w:rFonts w:eastAsia="Times New Roman"/>
      <w:b/>
      <w:iCs/>
      <w:szCs w:val="24"/>
    </w:rPr>
  </w:style>
  <w:style w:type="character" w:customStyle="1" w:styleId="Sous-titreCar">
    <w:name w:val="Sous-titre C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Retrait1religneCar"/>
    <w:uiPriority w:val="99"/>
    <w:semiHidden/>
    <w:unhideWhenUsed/>
    <w:rsid w:val="002F6A28"/>
    <w:pPr>
      <w:numPr>
        <w:ilvl w:val="0"/>
        <w:numId w:val="0"/>
      </w:numPr>
      <w:spacing w:after="0"/>
      <w:ind w:firstLine="360"/>
    </w:pPr>
  </w:style>
  <w:style w:type="character" w:customStyle="1" w:styleId="Retrait1religneCar">
    <w:name w:val="Retrait 1re ligne Car"/>
    <w:link w:val="BodyTextFirstIndent"/>
    <w:uiPriority w:val="99"/>
    <w:semiHidden/>
    <w:rsid w:val="002F6A28"/>
    <w:rPr>
      <w:rFonts w:ascii="Verdana" w:hAnsi="Verdana"/>
      <w:sz w:val="18"/>
      <w:szCs w:val="22"/>
      <w:lang w:val="en-GB"/>
    </w:rPr>
  </w:style>
  <w:style w:type="paragraph" w:styleId="BodyTextIndent">
    <w:name w:val="Body Text Indent"/>
    <w:basedOn w:val="Normal"/>
    <w:link w:val="RetraitcorpsdetexteCar"/>
    <w:uiPriority w:val="99"/>
    <w:semiHidden/>
    <w:unhideWhenUsed/>
    <w:rsid w:val="002F6A28"/>
    <w:pPr>
      <w:spacing w:after="120"/>
      <w:ind w:left="283"/>
    </w:pPr>
  </w:style>
  <w:style w:type="character" w:customStyle="1" w:styleId="RetraitcorpsdetexteCar">
    <w:name w:val="Retrait corps de texte C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Retraitcorpset1religCar"/>
    <w:uiPriority w:val="99"/>
    <w:semiHidden/>
    <w:unhideWhenUsed/>
    <w:rsid w:val="002F6A28"/>
    <w:pPr>
      <w:spacing w:after="0"/>
      <w:ind w:left="360" w:firstLine="360"/>
    </w:pPr>
  </w:style>
  <w:style w:type="character" w:customStyle="1" w:styleId="Retraitcorpset1religCar">
    <w:name w:val="Retrait corps et 1re lig. C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Retraitcorpsdetexte2Car"/>
    <w:uiPriority w:val="99"/>
    <w:semiHidden/>
    <w:unhideWhenUsed/>
    <w:rsid w:val="002F6A28"/>
    <w:pPr>
      <w:spacing w:after="120" w:line="480" w:lineRule="auto"/>
      <w:ind w:left="283"/>
    </w:pPr>
  </w:style>
  <w:style w:type="character" w:customStyle="1" w:styleId="Retraitcorpsdetexte2Car">
    <w:name w:val="Retrait corps de texte 2 Car"/>
    <w:link w:val="BodyTextIndent2"/>
    <w:uiPriority w:val="99"/>
    <w:semiHidden/>
    <w:rsid w:val="002F6A28"/>
    <w:rPr>
      <w:rFonts w:ascii="Verdana" w:hAnsi="Verdana"/>
      <w:sz w:val="18"/>
      <w:szCs w:val="22"/>
      <w:lang w:val="en-GB"/>
    </w:rPr>
  </w:style>
  <w:style w:type="paragraph" w:styleId="BodyTextIndent3">
    <w:name w:val="Body Text Indent 3"/>
    <w:basedOn w:val="Normal"/>
    <w:link w:val="Retraitcorpsdetexte3Car"/>
    <w:uiPriority w:val="99"/>
    <w:semiHidden/>
    <w:unhideWhenUsed/>
    <w:rsid w:val="002F6A28"/>
    <w:pPr>
      <w:spacing w:after="120"/>
      <w:ind w:left="283"/>
    </w:pPr>
    <w:rPr>
      <w:sz w:val="16"/>
      <w:szCs w:val="16"/>
    </w:rPr>
  </w:style>
  <w:style w:type="character" w:customStyle="1" w:styleId="Retraitcorpsdetexte3Car">
    <w:name w:val="Retrait corps de texte 3 C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FormuledepolitesseCar"/>
    <w:uiPriority w:val="99"/>
    <w:semiHidden/>
    <w:unhideWhenUsed/>
    <w:rsid w:val="002F6A28"/>
    <w:pPr>
      <w:ind w:left="4252"/>
    </w:pPr>
  </w:style>
  <w:style w:type="character" w:customStyle="1" w:styleId="FormuledepolitesseCar">
    <w:name w:val="Formule de politesse C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aireCar"/>
    <w:uiPriority w:val="99"/>
    <w:unhideWhenUsed/>
    <w:rsid w:val="002F6A28"/>
    <w:rPr>
      <w:sz w:val="20"/>
      <w:szCs w:val="20"/>
    </w:rPr>
  </w:style>
  <w:style w:type="character" w:customStyle="1" w:styleId="CommentaireCar">
    <w:name w:val="Commentaire Car"/>
    <w:link w:val="CommentText"/>
    <w:uiPriority w:val="99"/>
    <w:rsid w:val="002F6A28"/>
    <w:rPr>
      <w:rFonts w:ascii="Verdana" w:hAnsi="Verdana"/>
      <w:lang w:val="en-GB"/>
    </w:rPr>
  </w:style>
  <w:style w:type="paragraph" w:styleId="CommentSubject">
    <w:name w:val="annotation subject"/>
    <w:basedOn w:val="CommentText"/>
    <w:next w:val="CommentText"/>
    <w:link w:val="ObjetducommentaireCar"/>
    <w:uiPriority w:val="99"/>
    <w:unhideWhenUsed/>
    <w:rsid w:val="002F6A28"/>
    <w:rPr>
      <w:b/>
      <w:bCs/>
    </w:rPr>
  </w:style>
  <w:style w:type="character" w:customStyle="1" w:styleId="ObjetducommentaireCar">
    <w:name w:val="Objet du commentaire Car"/>
    <w:link w:val="CommentSubject"/>
    <w:uiPriority w:val="99"/>
    <w:rsid w:val="002F6A28"/>
    <w:rPr>
      <w:rFonts w:ascii="Verdana" w:hAnsi="Verdana"/>
      <w:b/>
      <w:bCs/>
      <w:lang w:val="en-GB"/>
    </w:rPr>
  </w:style>
  <w:style w:type="paragraph" w:styleId="Date">
    <w:name w:val="Date"/>
    <w:basedOn w:val="Normal"/>
    <w:next w:val="Normal"/>
    <w:link w:val="DateCar"/>
    <w:uiPriority w:val="99"/>
    <w:semiHidden/>
    <w:unhideWhenUsed/>
    <w:rsid w:val="002F6A28"/>
  </w:style>
  <w:style w:type="character" w:customStyle="1" w:styleId="DateCar">
    <w:name w:val="Date Car"/>
    <w:link w:val="Date"/>
    <w:uiPriority w:val="99"/>
    <w:semiHidden/>
    <w:rsid w:val="002F6A28"/>
    <w:rPr>
      <w:rFonts w:ascii="Verdana" w:hAnsi="Verdana"/>
      <w:sz w:val="18"/>
      <w:szCs w:val="22"/>
      <w:lang w:val="en-GB"/>
    </w:rPr>
  </w:style>
  <w:style w:type="paragraph" w:styleId="DocumentMap">
    <w:name w:val="Document Map"/>
    <w:basedOn w:val="Normal"/>
    <w:link w:val="ExplorateurdedocumentsCar"/>
    <w:uiPriority w:val="99"/>
    <w:semiHidden/>
    <w:unhideWhenUsed/>
    <w:rsid w:val="002F6A28"/>
    <w:rPr>
      <w:rFonts w:ascii="Tahoma" w:hAnsi="Tahoma" w:cs="Tahoma"/>
      <w:sz w:val="16"/>
      <w:szCs w:val="16"/>
    </w:rPr>
  </w:style>
  <w:style w:type="character" w:customStyle="1" w:styleId="ExplorateurdedocumentsCar">
    <w:name w:val="Explorateur de documents Car"/>
    <w:link w:val="DocumentMap"/>
    <w:uiPriority w:val="99"/>
    <w:semiHidden/>
    <w:rsid w:val="002F6A28"/>
    <w:rPr>
      <w:rFonts w:ascii="Tahoma" w:hAnsi="Tahoma" w:cs="Tahoma"/>
      <w:sz w:val="16"/>
      <w:szCs w:val="16"/>
      <w:lang w:val="en-GB"/>
    </w:rPr>
  </w:style>
  <w:style w:type="paragraph" w:styleId="E-mailSignature">
    <w:name w:val="E-mail Signature"/>
    <w:basedOn w:val="Normal"/>
    <w:link w:val="SignaturelectroniqueCar"/>
    <w:uiPriority w:val="99"/>
    <w:semiHidden/>
    <w:unhideWhenUsed/>
    <w:rsid w:val="002F6A28"/>
  </w:style>
  <w:style w:type="character" w:customStyle="1" w:styleId="SignaturelectroniqueCar">
    <w:name w:val="Signature électronique C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AdresseHTMLCar"/>
    <w:uiPriority w:val="99"/>
    <w:semiHidden/>
    <w:unhideWhenUsed/>
    <w:rsid w:val="002F6A28"/>
    <w:rPr>
      <w:i/>
      <w:iCs/>
    </w:rPr>
  </w:style>
  <w:style w:type="character" w:customStyle="1" w:styleId="AdresseHTMLCar">
    <w:name w:val="Adresse HTML C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PrformatHTMLCar"/>
    <w:uiPriority w:val="99"/>
    <w:semiHidden/>
    <w:unhideWhenUsed/>
    <w:rsid w:val="002F6A28"/>
    <w:rPr>
      <w:rFonts w:ascii="Consolas" w:hAnsi="Consolas" w:cs="Consolas"/>
      <w:sz w:val="20"/>
      <w:szCs w:val="20"/>
    </w:rPr>
  </w:style>
  <w:style w:type="character" w:customStyle="1" w:styleId="PrformatHTMLCar">
    <w:name w:val="Préformaté HTML C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CitationintenseCar"/>
    <w:uiPriority w:val="59"/>
    <w:semiHidden/>
    <w:qFormat/>
    <w:rsid w:val="002F6A28"/>
    <w:pPr>
      <w:pBdr>
        <w:bottom w:val="single" w:sz="4" w:space="4" w:color="4F81BD"/>
      </w:pBdr>
      <w:spacing w:before="200" w:after="280"/>
      <w:ind w:left="936" w:right="936"/>
    </w:pPr>
    <w:rPr>
      <w:b/>
      <w:bCs/>
      <w:i/>
      <w:iCs/>
      <w:color w:val="4F81BD"/>
    </w:rPr>
  </w:style>
  <w:style w:type="character" w:customStyle="1" w:styleId="CitationintenseCar">
    <w:name w:val="Citation intense C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TextedemacroC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Macro"/>
    <w:uiPriority w:val="99"/>
    <w:semiHidden/>
    <w:rsid w:val="002F6A28"/>
    <w:rPr>
      <w:rFonts w:ascii="Consolas" w:hAnsi="Consolas" w:cs="Consolas"/>
      <w:lang w:val="en-GB"/>
    </w:rPr>
  </w:style>
  <w:style w:type="paragraph" w:styleId="MessageHeader">
    <w:name w:val="Message Header"/>
    <w:basedOn w:val="Normal"/>
    <w:link w:val="En-ttedemessageC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TitredenoteCar"/>
    <w:uiPriority w:val="99"/>
    <w:semiHidden/>
    <w:unhideWhenUsed/>
    <w:rsid w:val="002F6A28"/>
  </w:style>
  <w:style w:type="character" w:customStyle="1" w:styleId="TitredenoteCar">
    <w:name w:val="Titre de note C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TextebrutCar"/>
    <w:uiPriority w:val="99"/>
    <w:unhideWhenUsed/>
    <w:rsid w:val="002F6A28"/>
    <w:rPr>
      <w:rFonts w:ascii="Consolas" w:hAnsi="Consolas" w:cs="Consolas"/>
      <w:sz w:val="21"/>
      <w:szCs w:val="21"/>
    </w:rPr>
  </w:style>
  <w:style w:type="character" w:customStyle="1" w:styleId="TextebrutCar">
    <w:name w:val="Texte brut Car"/>
    <w:link w:val="PlainText"/>
    <w:uiPriority w:val="99"/>
    <w:rsid w:val="002F6A28"/>
    <w:rPr>
      <w:rFonts w:ascii="Consolas" w:hAnsi="Consolas" w:cs="Consolas"/>
      <w:sz w:val="21"/>
      <w:szCs w:val="21"/>
      <w:lang w:val="en-GB"/>
    </w:rPr>
  </w:style>
  <w:style w:type="paragraph" w:styleId="Quote">
    <w:name w:val="Quote"/>
    <w:basedOn w:val="Normal"/>
    <w:next w:val="Normal"/>
    <w:link w:val="CitationCar"/>
    <w:uiPriority w:val="59"/>
    <w:qFormat/>
    <w:rsid w:val="002F6A28"/>
    <w:rPr>
      <w:i/>
      <w:iCs/>
      <w:color w:val="000000"/>
    </w:rPr>
  </w:style>
  <w:style w:type="character" w:customStyle="1" w:styleId="CitationCar">
    <w:name w:val="Citation C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sCar"/>
    <w:uiPriority w:val="99"/>
    <w:semiHidden/>
    <w:unhideWhenUsed/>
    <w:rsid w:val="002F6A28"/>
  </w:style>
  <w:style w:type="character" w:customStyle="1" w:styleId="SalutationsCar">
    <w:name w:val="Salutations Car"/>
    <w:link w:val="Salutation"/>
    <w:uiPriority w:val="99"/>
    <w:semiHidden/>
    <w:rsid w:val="002F6A28"/>
    <w:rPr>
      <w:rFonts w:ascii="Verdana" w:hAnsi="Verdana"/>
      <w:sz w:val="18"/>
      <w:szCs w:val="22"/>
      <w:lang w:val="en-GB"/>
    </w:rPr>
  </w:style>
  <w:style w:type="paragraph" w:styleId="Signature">
    <w:name w:val="Signature"/>
    <w:basedOn w:val="Normal"/>
    <w:link w:val="SignatureCar"/>
    <w:uiPriority w:val="99"/>
    <w:semiHidden/>
    <w:unhideWhenUsed/>
    <w:rsid w:val="002F6A28"/>
    <w:pPr>
      <w:ind w:left="4252"/>
    </w:pPr>
  </w:style>
  <w:style w:type="character" w:customStyle="1" w:styleId="SignatureCar">
    <w:name w:val="Signature C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nep@tbs.go.tz" TargetMode="External" /><Relationship Id="rId6" Type="http://schemas.openxmlformats.org/officeDocument/2006/relationships/hyperlink" Target="https://members.wto.org/crnattachments/2025/TBT/TZA/25_06915_00_e.pdf" TargetMode="External" /><Relationship Id="rId7" Type="http://schemas.openxmlformats.org/officeDocument/2006/relationships/hyperlink" Target="mailto:bahati.samillani@tbs.go.tz" TargetMode="External" /><Relationship Id="rId8" Type="http://schemas.openxmlformats.org/officeDocument/2006/relationships/hyperlink" Target="http://www.tbs.go.tz"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524</Words>
  <Characters>2993</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Fernandes, Francisca</cp:lastModifiedBy>
  <cp:revision>4</cp:revision>
  <dcterms:created xsi:type="dcterms:W3CDTF">2025-10-17T12:29:00Z</dcterms:created>
  <dcterms:modified xsi:type="dcterms:W3CDTF">2025-10-17T12:37:00Z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