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10D745E" w14:textId="77777777">
      <w:pPr>
        <w:pStyle w:val="Title"/>
      </w:pPr>
      <w:r w:rsidRPr="002F663C">
        <w:t>NOTIFICATION</w:t>
      </w:r>
    </w:p>
    <w:p w:rsidR="002F663C" w:rsidRPr="002F663C" w:rsidP="00DD3DD7" w14:paraId="3C360D3F" w14:textId="77777777">
      <w:pPr>
        <w:pStyle w:val="Title3"/>
      </w:pPr>
      <w:r w:rsidRPr="002F663C">
        <w:t>Addendum</w:t>
      </w:r>
    </w:p>
    <w:p w:rsidR="002F663C" w:rsidP="001E2E4A" w14:paraId="00A6EE3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F0DCD5C" w14:textId="77777777">
      <w:pPr>
        <w:rPr>
          <w:rFonts w:eastAsia="Calibri" w:cs="Times New Roman"/>
        </w:rPr>
      </w:pPr>
    </w:p>
    <w:p w:rsidR="002F663C" w:rsidRPr="002F663C" w:rsidP="002F663C" w14:paraId="6F8C154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C19BF8A" w14:textId="77777777">
      <w:pPr>
        <w:rPr>
          <w:rFonts w:eastAsia="Calibri" w:cs="Times New Roman"/>
        </w:rPr>
      </w:pPr>
    </w:p>
    <w:p w:rsidR="00C14444" w:rsidRPr="002F663C" w:rsidP="002F663C" w14:paraId="32D5F8E9" w14:textId="77777777">
      <w:pPr>
        <w:rPr>
          <w:rFonts w:eastAsia="Calibri" w:cs="Times New Roman"/>
        </w:rPr>
      </w:pPr>
    </w:p>
    <w:p w:rsidR="002F663C" w:rsidRPr="002F663C" w:rsidP="002F663C" w14:paraId="55BACC2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1232: Leather — Leather for upholstery — Specification</w:t>
      </w:r>
    </w:p>
    <w:p w:rsidR="002F663C" w:rsidRPr="002F663C" w:rsidP="002F663C" w14:paraId="7A36AEE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A4C1DE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EE10A1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E43FE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23AD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4BE94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1851D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961D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6FEA1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7682B0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CDB9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459C1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585DD7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C629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32688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0DDDF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31CE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48CC0D2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7221073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13E8F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E15A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47A2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12C081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EAFE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0B70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ECC8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BD5961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9EA8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3C70F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6C632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FA8E3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DA828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241E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D3CC5C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F7D26F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1232: 2026, Leather ― Leather for upholstery ― Specification (First edition), notified in; G/TBT/N/BDI/561, G/TBT/N/KEN/1753, G/TBT/N/RWA/1128, G/TBT/N/TZA/1269 and G/TBT/N/UGA/2102 was adopted and published by the East African Community Council of Ministers as EAS 1232: 2026, Leather ― Leather for upholstery ― Specification (First edition) on 19th January 2026 via East African Community Gazette,</w:t>
      </w:r>
      <w:r w:rsidRPr="002F663C">
        <w:rPr>
          <w:rFonts w:eastAsia="Calibri" w:cs="Times New Roman"/>
          <w:szCs w:val="18"/>
        </w:rPr>
        <w:t xml:space="preserve"> Legal Notice No. EAC/33/2026 dated 26th January, 2026.</w:t>
      </w:r>
    </w:p>
    <w:p w:rsidR="0037400C" w:rsidRPr="002F663C" w:rsidP="00B16ACF" w14:paraId="4F4D5F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6519B5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A1565D" w:rsidP="006D1ADA" w14:paraId="757C8C17" w14:textId="77777777">
      <w:pPr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1F3E2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EDD0F5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3E37" w14:paraId="07616F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34542B5" w14:textId="77777777">
      <w:r>
        <w:separator/>
      </w:r>
    </w:p>
  </w:footnote>
  <w:footnote w:type="continuationSeparator" w:id="1">
    <w:p w:rsidR="004D3A6A" w:rsidP="00ED54E0" w14:paraId="5067DFB9" w14:textId="77777777">
      <w:r>
        <w:continuationSeparator/>
      </w:r>
    </w:p>
  </w:footnote>
  <w:footnote w:id="2">
    <w:p w:rsidR="007F6EA2" w14:paraId="7ACEE30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BEC5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D9D7E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06C8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5042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950" w:rsidRPr="00DD3DD7" w:rsidP="00DD3DD7" w14:paraId="0C2228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G/TBT/N/BDI/561/Add.1, G/TBT/N/KEN/1753/Add.1</w:t>
    </w:r>
  </w:p>
  <w:p w:rsidR="00625950" w:rsidRPr="00DD3DD7" w:rsidP="00DD3DD7" w14:paraId="158A15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G/TBT/N/RWA/1128/Add.1, G/TBT/N/TZA/1269/Add.1</w:t>
    </w:r>
  </w:p>
  <w:p w:rsidR="00DD3DD7" w:rsidRPr="006D1ADA" w:rsidP="00DD3DD7" w14:paraId="6D5DEE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6D1ADA">
      <w:rPr>
        <w:lang w:val="es-ES_tradnl"/>
      </w:rPr>
      <w:t>G/TBT/N/UGA/2102/Add.1</w:t>
    </w:r>
    <w:bookmarkEnd w:id="3"/>
  </w:p>
  <w:p w:rsidR="00DD3DD7" w:rsidRPr="006D1ADA" w:rsidP="00DD3DD7" w14:paraId="478DAB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21016E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EEBFD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A4616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D1E9F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08F4C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D28EFC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239425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B418D2" w14:textId="77777777">
          <w:pPr>
            <w:jc w:val="right"/>
            <w:rPr>
              <w:b/>
              <w:szCs w:val="16"/>
            </w:rPr>
          </w:pPr>
        </w:p>
      </w:tc>
    </w:tr>
    <w:tr w14:paraId="797B21C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82932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25950" w:rsidRPr="002F663C" w:rsidP="00DD3DD7" w14:paraId="7A55446B" w14:textId="3FF6943D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G/TBT/N/BDI/561/Add.1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G/TBT/N/KEN/1753/Add.1</w:t>
          </w:r>
        </w:p>
        <w:p w:rsidR="00625950" w:rsidRPr="002F663C" w:rsidP="00DD3DD7" w14:paraId="342EAE9D" w14:textId="39D7B00B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G/TBT/N/RWA/1128/Add.1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G/TBT/N/TZA/1269/Add.1</w:t>
          </w:r>
        </w:p>
        <w:p w:rsidR="00DD3DD7" w:rsidRPr="006D1ADA" w:rsidP="00DD3DD7" w14:paraId="7DED8CAE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6D1ADA">
            <w:rPr>
              <w:rFonts w:eastAsia="Calibri" w:cs="Times New Roman"/>
              <w:b/>
              <w:szCs w:val="16"/>
              <w:lang w:val="es-ES_tradnl"/>
            </w:rPr>
            <w:t>G/TBT/N/UGA/2102/Add.1</w:t>
          </w:r>
          <w:bookmarkEnd w:id="4"/>
        </w:p>
        <w:p w:rsidR="00C14444" w:rsidRPr="006D1ADA" w:rsidP="00C14444" w14:paraId="1D3AF2A3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69A7F74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D1ADA" w:rsidP="00425DC5" w14:paraId="03CB5225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1B055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3DB4C1D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BC531A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0DF67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7801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7D3F0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E8CFC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5D991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245050">
    <w:abstractNumId w:val="9"/>
  </w:num>
  <w:num w:numId="2" w16cid:durableId="1224757912">
    <w:abstractNumId w:val="7"/>
  </w:num>
  <w:num w:numId="3" w16cid:durableId="1256013087">
    <w:abstractNumId w:val="6"/>
  </w:num>
  <w:num w:numId="4" w16cid:durableId="2057269056">
    <w:abstractNumId w:val="5"/>
  </w:num>
  <w:num w:numId="5" w16cid:durableId="1581479814">
    <w:abstractNumId w:val="4"/>
  </w:num>
  <w:num w:numId="6" w16cid:durableId="1204709274">
    <w:abstractNumId w:val="12"/>
  </w:num>
  <w:num w:numId="7" w16cid:durableId="1651784321">
    <w:abstractNumId w:val="11"/>
  </w:num>
  <w:num w:numId="8" w16cid:durableId="518131328">
    <w:abstractNumId w:val="10"/>
  </w:num>
  <w:num w:numId="9" w16cid:durableId="980500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137244">
    <w:abstractNumId w:val="13"/>
  </w:num>
  <w:num w:numId="11" w16cid:durableId="2046447748">
    <w:abstractNumId w:val="8"/>
  </w:num>
  <w:num w:numId="12" w16cid:durableId="1730378994">
    <w:abstractNumId w:val="3"/>
  </w:num>
  <w:num w:numId="13" w16cid:durableId="2131432637">
    <w:abstractNumId w:val="2"/>
  </w:num>
  <w:num w:numId="14" w16cid:durableId="260649315">
    <w:abstractNumId w:val="1"/>
  </w:num>
  <w:num w:numId="15" w16cid:durableId="959335721">
    <w:abstractNumId w:val="0"/>
  </w:num>
  <w:num w:numId="16" w16cid:durableId="7192077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11C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400C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5950"/>
    <w:rsid w:val="0064657D"/>
    <w:rsid w:val="00657B4C"/>
    <w:rsid w:val="00674CCD"/>
    <w:rsid w:val="006B3175"/>
    <w:rsid w:val="006C5A96"/>
    <w:rsid w:val="006D1ADA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3E37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85F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48043"/>
  <w15:docId w15:val="{9EFF3D12-5E44-4306-A6EA-D22F7D2D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B45B-3A27-4A20-909A-71C120F204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4</cp:revision>
  <cp:lastPrinted>2019-10-23T07:32:00Z</cp:lastPrinted>
  <dcterms:created xsi:type="dcterms:W3CDTF">2026-05-28T09:21:00Z</dcterms:created>
  <dcterms:modified xsi:type="dcterms:W3CDTF">2026-05-28T14:15:00Z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