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D800648" w14:textId="77777777">
      <w:pPr>
        <w:pStyle w:val="Title"/>
      </w:pPr>
      <w:r w:rsidRPr="002F663C">
        <w:t>NOTIFICATION</w:t>
      </w:r>
    </w:p>
    <w:p w:rsidR="002F663C" w:rsidRPr="002F663C" w:rsidP="00DD3DD7" w14:paraId="237DBFB7" w14:textId="77777777">
      <w:pPr>
        <w:pStyle w:val="Title3"/>
      </w:pPr>
      <w:r w:rsidRPr="002F663C">
        <w:t>Addendum</w:t>
      </w:r>
    </w:p>
    <w:p w:rsidR="002F663C" w:rsidP="001E2E4A" w14:paraId="2A3094D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4CBC3C5" w14:textId="77777777">
      <w:pPr>
        <w:rPr>
          <w:rFonts w:eastAsia="Calibri" w:cs="Times New Roman"/>
        </w:rPr>
      </w:pPr>
    </w:p>
    <w:p w:rsidR="002F663C" w:rsidRPr="002F663C" w:rsidP="002F663C" w14:paraId="38221C1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9D12DA" w14:textId="77777777">
      <w:pPr>
        <w:rPr>
          <w:rFonts w:eastAsia="Calibri" w:cs="Times New Roman"/>
        </w:rPr>
      </w:pPr>
    </w:p>
    <w:p w:rsidR="00C14444" w:rsidRPr="002F663C" w:rsidP="002F663C" w14:paraId="17E8DCE9" w14:textId="77777777">
      <w:pPr>
        <w:rPr>
          <w:rFonts w:eastAsia="Calibri" w:cs="Times New Roman"/>
        </w:rPr>
      </w:pPr>
    </w:p>
    <w:p w:rsidR="002F663C" w:rsidRPr="002F663C" w:rsidP="002F663C" w14:paraId="5B6F947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1239:2024, Supplementary foods for the management of moderate acute malnutrition (MAM) for persons above 5 years — Specification</w:t>
      </w:r>
    </w:p>
    <w:p w:rsidR="002F663C" w:rsidRPr="002F663C" w:rsidP="002F663C" w14:paraId="629F471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F3623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376F72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93B4A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0AA3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3FA8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FA867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A94A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395AA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December 2025</w:t>
            </w:r>
          </w:p>
        </w:tc>
      </w:tr>
      <w:tr w14:paraId="5D5775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9459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367C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604BD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4BCF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7217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6297F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F1E7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43EE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C5E65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03B0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A4D6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FC0A3F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F78E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7884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734E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09269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28E2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22D5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A5962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39BF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5789F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9466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1639FC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F67742" w14:textId="724E6086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1239:2024, Supplementary foods for the management of moderate acute malnutrition (MAM) for persons above 5 years — Specification, notified in </w:t>
      </w:r>
      <w:hyperlink r:id="rId7" w:history="1">
        <w:r w:rsidRPr="00620E81">
          <w:rPr>
            <w:rStyle w:val="Hyperlink"/>
            <w:rFonts w:eastAsia="Calibri" w:cs="Times New Roman"/>
            <w:szCs w:val="18"/>
          </w:rPr>
          <w:t>G/TBT/N/BDI/545</w:t>
        </w:r>
        <w:r w:rsidRPr="00620E81" w:rsidR="00620E81">
          <w:rPr>
            <w:rStyle w:val="Hyperlink"/>
            <w:rFonts w:eastAsia="Calibri" w:cs="Times New Roman"/>
            <w:szCs w:val="18"/>
          </w:rPr>
          <w:t>-</w:t>
        </w:r>
        <w:r w:rsidRPr="00620E81">
          <w:rPr>
            <w:rStyle w:val="Hyperlink"/>
            <w:rFonts w:eastAsia="Calibri" w:cs="Times New Roman"/>
            <w:szCs w:val="18"/>
          </w:rPr>
          <w:t>G/TBT/N/KEN/1737</w:t>
        </w:r>
        <w:r w:rsidRPr="00620E81" w:rsidR="00620E81">
          <w:rPr>
            <w:rStyle w:val="Hyperlink"/>
            <w:rFonts w:eastAsia="Calibri" w:cs="Times New Roman"/>
            <w:szCs w:val="18"/>
          </w:rPr>
          <w:t>-</w:t>
        </w:r>
        <w:r w:rsidRPr="00620E81">
          <w:rPr>
            <w:rStyle w:val="Hyperlink"/>
            <w:rFonts w:eastAsia="Calibri" w:cs="Times New Roman"/>
            <w:szCs w:val="18"/>
          </w:rPr>
          <w:t>G/TBT/N/RWA/1112</w:t>
        </w:r>
        <w:r w:rsidRPr="00620E81" w:rsidR="00620E81">
          <w:rPr>
            <w:rStyle w:val="Hyperlink"/>
            <w:rFonts w:eastAsia="Calibri" w:cs="Times New Roman"/>
            <w:szCs w:val="18"/>
          </w:rPr>
          <w:t>-</w:t>
        </w:r>
        <w:r w:rsidRPr="00620E81">
          <w:rPr>
            <w:rStyle w:val="Hyperlink"/>
            <w:rFonts w:eastAsia="Calibri" w:cs="Times New Roman"/>
            <w:szCs w:val="18"/>
          </w:rPr>
          <w:t>G/TBT/N/TZA/1248</w:t>
        </w:r>
        <w:r w:rsidRPr="00620E81" w:rsidR="00620E81">
          <w:rPr>
            <w:rStyle w:val="Hyperlink"/>
            <w:rFonts w:eastAsia="Calibri" w:cs="Times New Roman"/>
            <w:szCs w:val="18"/>
          </w:rPr>
          <w:t>-</w:t>
        </w:r>
        <w:r w:rsidRPr="00620E81">
          <w:rPr>
            <w:rStyle w:val="Hyperlink"/>
            <w:rFonts w:eastAsia="Calibri" w:cs="Times New Roman"/>
            <w:szCs w:val="18"/>
          </w:rPr>
          <w:t>G/TBT/N/UGA/2085</w:t>
        </w:r>
      </w:hyperlink>
      <w:r w:rsidRPr="002F663C">
        <w:rPr>
          <w:rFonts w:eastAsia="Calibri" w:cs="Times New Roman"/>
          <w:szCs w:val="18"/>
        </w:rPr>
        <w:t xml:space="preserve"> was adopted by Uganda on 16 December 2025 as a Uganda Standard, US EAS 1239:2026, Supplementary foods for the management of Moderate Acute Malnutrition (MAM) for persons above 5 years — Spe</w:t>
      </w:r>
      <w:r w:rsidRPr="002F663C">
        <w:rPr>
          <w:rFonts w:eastAsia="Calibri" w:cs="Times New Roman"/>
          <w:szCs w:val="18"/>
        </w:rPr>
        <w:t xml:space="preserve">cification, First Edition. The Standard can be purchased online through the link: </w:t>
      </w:r>
      <w:hyperlink r:id="rId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B49D52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82F928" w14:textId="77777777">
      <w:pPr>
        <w:jc w:val="center"/>
        <w:rPr>
          <w:b/>
        </w:rPr>
      </w:pPr>
    </w:p>
    <w:p w:rsidR="00A1565D" w:rsidP="003971FF" w14:paraId="6D9D522A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75FBC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CB3E6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409E8" w:rsidP="00ED54E0" w14:paraId="2C33D60B" w14:textId="77777777">
      <w:r>
        <w:separator/>
      </w:r>
    </w:p>
  </w:footnote>
  <w:footnote w:type="continuationSeparator" w:id="1">
    <w:p w:rsidR="009409E8" w:rsidP="00ED54E0" w14:paraId="36197929" w14:textId="77777777">
      <w:r>
        <w:continuationSeparator/>
      </w:r>
    </w:p>
  </w:footnote>
  <w:footnote w:id="2">
    <w:p w:rsidR="007F6EA2" w14:paraId="1FA1CA0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1F782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F5DCC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7AD1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D11D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2A62" w:rsidRPr="00DD3DD7" w:rsidP="00DD3DD7" w14:paraId="3178FA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G/TBT/N/BDI/545/Add.2, G/TBT/N/KEN/1737/Add.2</w:t>
    </w:r>
  </w:p>
  <w:p w:rsidR="00762A62" w:rsidRPr="00DD3DD7" w:rsidP="00DD3DD7" w14:paraId="091DB9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G/TBT/N/RWA/1112/Add.2, G/TBT/N/</w:t>
    </w:r>
    <w:r w:rsidRPr="00DD3DD7">
      <w:t>TZA</w:t>
    </w:r>
    <w:r w:rsidRPr="00DD3DD7">
      <w:t>/1248/Add.2</w:t>
    </w:r>
  </w:p>
  <w:p w:rsidR="00DD3DD7" w:rsidRPr="00DD3DD7" w:rsidP="00DD3DD7" w14:paraId="5460BD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G/TBT/N/UGA/2085/Add.2</w:t>
    </w:r>
    <w:bookmarkEnd w:id="3"/>
  </w:p>
  <w:p w:rsidR="00DD3DD7" w:rsidRPr="00DD3DD7" w:rsidP="00DD3DD7" w14:paraId="1E54DA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564D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1DCB7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CE3A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CDD51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75371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890C97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B589F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7A22AA" w14:textId="77777777">
          <w:pPr>
            <w:jc w:val="right"/>
            <w:rPr>
              <w:b/>
              <w:szCs w:val="16"/>
            </w:rPr>
          </w:pPr>
        </w:p>
      </w:tc>
    </w:tr>
    <w:tr w14:paraId="48F0D5D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8DE8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62A62" w:rsidRPr="002F663C" w:rsidP="00DD3DD7" w14:paraId="600FAE5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G/TBT/N/BDI/545/Add.2, G/TBT/N/KEN/1737/Add.2</w:t>
          </w:r>
        </w:p>
        <w:p w:rsidR="00762A62" w:rsidRPr="002F663C" w:rsidP="00DD3DD7" w14:paraId="549FB31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G/TBT/N/RWA/1112/Add.2,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/1248/Add.2</w:t>
          </w:r>
        </w:p>
        <w:p w:rsidR="00DD3DD7" w:rsidRPr="002F663C" w:rsidP="00DD3DD7" w14:paraId="0DA66CC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G/TBT/N/UGA/2085/Add.2</w:t>
          </w:r>
          <w:bookmarkEnd w:id="4"/>
        </w:p>
        <w:p w:rsidR="00C14444" w:rsidRPr="00C14444" w:rsidP="00C14444" w14:paraId="44A6AABC" w14:textId="77777777">
          <w:pPr>
            <w:jc w:val="center"/>
            <w:rPr>
              <w:szCs w:val="16"/>
            </w:rPr>
          </w:pPr>
        </w:p>
      </w:tc>
    </w:tr>
    <w:tr w14:paraId="53A2D1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48C0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16395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September 2026</w:t>
          </w:r>
          <w:bookmarkEnd w:id="5"/>
        </w:p>
      </w:tc>
    </w:tr>
    <w:tr w14:paraId="47F75FE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47BCC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22C54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6500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28023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E96F7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4E0FA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7181372">
    <w:abstractNumId w:val="9"/>
  </w:num>
  <w:num w:numId="2" w16cid:durableId="1498184043">
    <w:abstractNumId w:val="7"/>
  </w:num>
  <w:num w:numId="3" w16cid:durableId="1508910388">
    <w:abstractNumId w:val="6"/>
  </w:num>
  <w:num w:numId="4" w16cid:durableId="440417724">
    <w:abstractNumId w:val="5"/>
  </w:num>
  <w:num w:numId="5" w16cid:durableId="827789221">
    <w:abstractNumId w:val="4"/>
  </w:num>
  <w:num w:numId="6" w16cid:durableId="1010178361">
    <w:abstractNumId w:val="12"/>
  </w:num>
  <w:num w:numId="7" w16cid:durableId="1423406638">
    <w:abstractNumId w:val="11"/>
  </w:num>
  <w:num w:numId="8" w16cid:durableId="406152212">
    <w:abstractNumId w:val="10"/>
  </w:num>
  <w:num w:numId="9" w16cid:durableId="20172220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5379232">
    <w:abstractNumId w:val="13"/>
  </w:num>
  <w:num w:numId="11" w16cid:durableId="1997108533">
    <w:abstractNumId w:val="8"/>
  </w:num>
  <w:num w:numId="12" w16cid:durableId="574166024">
    <w:abstractNumId w:val="3"/>
  </w:num>
  <w:num w:numId="13" w16cid:durableId="1648434829">
    <w:abstractNumId w:val="2"/>
  </w:num>
  <w:num w:numId="14" w16cid:durableId="2017461002">
    <w:abstractNumId w:val="1"/>
  </w:num>
  <w:num w:numId="15" w16cid:durableId="909003722">
    <w:abstractNumId w:val="0"/>
  </w:num>
  <w:num w:numId="16" w16cid:durableId="87019003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07C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E81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2A62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70B4"/>
    <w:rsid w:val="00832639"/>
    <w:rsid w:val="00840C2B"/>
    <w:rsid w:val="008739FD"/>
    <w:rsid w:val="00891FC4"/>
    <w:rsid w:val="00893E85"/>
    <w:rsid w:val="008A0701"/>
    <w:rsid w:val="008B1018"/>
    <w:rsid w:val="008C42D2"/>
    <w:rsid w:val="008E2C13"/>
    <w:rsid w:val="008E372C"/>
    <w:rsid w:val="00917235"/>
    <w:rsid w:val="009409E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2994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73F3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596843"/>
  <w15:docId w15:val="{EA94F4D0-EDA1-4A1A-B5DD-097952CC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20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545%22%20OR%20@Symbol=%22G/TBT/N/BDI/545/*%22&amp;Language=English&amp;Context=ScriptedSearches&amp;languageUIChanged=true" TargetMode="External" /><Relationship Id="rId8" Type="http://schemas.openxmlformats.org/officeDocument/2006/relationships/hyperlink" Target="https://webstore.unbs.go.u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5B136-01C8-4B09-B945-7B98F5066E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2026-09-16T11:03:00Z</dcterms:created>
  <dcterms:modified xsi:type="dcterms:W3CDTF">2026-09-16T12:10:00Z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