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D24B" w14:textId="77777777" w:rsidR="009239F7" w:rsidRPr="002F6A28" w:rsidRDefault="0093707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4E5431E" w14:textId="77777777" w:rsidR="009239F7" w:rsidRPr="002F6A28" w:rsidRDefault="0093707D" w:rsidP="002F6A28">
      <w:pPr>
        <w:jc w:val="center"/>
      </w:pPr>
      <w:r w:rsidRPr="002F6A28">
        <w:t>The following notification is being circulated in accordance with Article 10.6</w:t>
      </w:r>
    </w:p>
    <w:p w14:paraId="0A4C8E6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1A1B" w14:paraId="6C2E73C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FF90E2" w14:textId="77777777" w:rsidR="00F85C99" w:rsidRPr="002F6A28" w:rsidRDefault="009370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865FFED" w14:textId="77777777" w:rsidR="00F85C99" w:rsidRPr="002F6A28" w:rsidRDefault="0093707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SOUTH AFRICA</w:t>
            </w:r>
          </w:p>
          <w:p w14:paraId="6C17E80F" w14:textId="77777777" w:rsidR="00F85C99" w:rsidRPr="002F6A28" w:rsidRDefault="0093707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E1A1B" w14:paraId="7751DE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D25C3" w14:textId="77777777" w:rsidR="00F85C99" w:rsidRPr="002F6A28" w:rsidRDefault="009370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E7CC8" w14:textId="77777777" w:rsidR="00F85C99" w:rsidRPr="002F6A28" w:rsidRDefault="0093707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24607C7" w14:textId="77777777" w:rsidR="00EE3A11" w:rsidRPr="00C379C8" w:rsidRDefault="0093707D" w:rsidP="00155128">
            <w:pPr>
              <w:spacing w:after="120"/>
            </w:pPr>
            <w:r w:rsidRPr="00C379C8">
              <w:t>The National Regulator for Compulsory Specifications (NRCS)</w:t>
            </w:r>
          </w:p>
          <w:p w14:paraId="33A558B3" w14:textId="77777777" w:rsidR="00F85C99" w:rsidRPr="002F6A28" w:rsidRDefault="0093707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6948AB15" w14:textId="77777777" w:rsidR="00AC6C6E" w:rsidRPr="00C379C8" w:rsidRDefault="0093707D" w:rsidP="00AA646C">
            <w:r w:rsidRPr="00C379C8">
              <w:t>The Acting Chief Executive Officer</w:t>
            </w:r>
          </w:p>
          <w:p w14:paraId="23D83F97" w14:textId="77777777" w:rsidR="00AC6C6E" w:rsidRPr="00C379C8" w:rsidRDefault="0093707D" w:rsidP="00AA646C">
            <w:r w:rsidRPr="00C379C8">
              <w:t>Private Bag X25</w:t>
            </w:r>
          </w:p>
          <w:p w14:paraId="3A0C3A1B" w14:textId="77777777" w:rsidR="00AC6C6E" w:rsidRPr="00C379C8" w:rsidRDefault="0093707D" w:rsidP="00AA646C">
            <w:r w:rsidRPr="00C379C8">
              <w:t>Brooklyn</w:t>
            </w:r>
          </w:p>
          <w:p w14:paraId="021DE4C5" w14:textId="77777777" w:rsidR="00AC6C6E" w:rsidRPr="00C379C8" w:rsidRDefault="0093707D" w:rsidP="00AA646C">
            <w:r w:rsidRPr="00C379C8">
              <w:t>Pretoria</w:t>
            </w:r>
          </w:p>
          <w:p w14:paraId="4FDE0D91" w14:textId="77777777" w:rsidR="00AC6C6E" w:rsidRPr="00C379C8" w:rsidRDefault="0093707D" w:rsidP="00AA646C">
            <w:r w:rsidRPr="00C379C8">
              <w:t>0075</w:t>
            </w:r>
          </w:p>
          <w:p w14:paraId="14BB4FC5" w14:textId="77777777" w:rsidR="00AC6C6E" w:rsidRPr="00C379C8" w:rsidRDefault="0093707D" w:rsidP="00AA646C">
            <w:r w:rsidRPr="00C379C8">
              <w:t>Tel: +27 12 482 8822</w:t>
            </w:r>
          </w:p>
          <w:p w14:paraId="70EFE5BF" w14:textId="77777777" w:rsidR="00AC6C6E" w:rsidRPr="00C379C8" w:rsidRDefault="0093707D" w:rsidP="00AA646C">
            <w:r w:rsidRPr="00C379C8">
              <w:t>Fax: + 27 8677468450</w:t>
            </w:r>
          </w:p>
          <w:p w14:paraId="3E4DBE88" w14:textId="77777777" w:rsidR="00AC6C6E" w:rsidRPr="00C379C8" w:rsidRDefault="0093707D" w:rsidP="00AA646C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Theresa.Stoltz@nrcs.org.za</w:t>
              </w:r>
            </w:hyperlink>
          </w:p>
          <w:p w14:paraId="479341D8" w14:textId="77777777" w:rsidR="00AC6C6E" w:rsidRPr="00C379C8" w:rsidRDefault="0093707D" w:rsidP="00AA646C">
            <w:pPr>
              <w:spacing w:after="120"/>
            </w:pPr>
            <w:r w:rsidRPr="00C379C8">
              <w:t>Web site: www.nrcs.org.za</w:t>
            </w:r>
          </w:p>
        </w:tc>
      </w:tr>
      <w:tr w:rsidR="00AE1A1B" w14:paraId="333686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29977" w14:textId="77777777" w:rsidR="00F85C99" w:rsidRPr="002F6A28" w:rsidRDefault="009370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63B88" w14:textId="77777777" w:rsidR="00F85C99" w:rsidRPr="0058336F" w:rsidRDefault="0093707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E1A1B" w14:paraId="3FC537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42178" w14:textId="77777777" w:rsidR="00F85C99" w:rsidRPr="002F6A28" w:rsidRDefault="009370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4E8D6" w14:textId="77777777" w:rsidR="00F85C99" w:rsidRPr="002F6A28" w:rsidRDefault="0093707D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SALT; SULPHUR; EARTHS AND STONE; PLASTERING MATERIALS, LIME AND CEMENT (HS code(s): 25); Construction materials and building (ICS code(s): 91)</w:t>
            </w:r>
          </w:p>
        </w:tc>
      </w:tr>
      <w:tr w:rsidR="00AE1A1B" w14:paraId="4A0A4F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86657" w14:textId="77777777" w:rsidR="00F85C99" w:rsidRPr="002F6A28" w:rsidRDefault="009370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ABC65" w14:textId="77777777" w:rsidR="00F85C99" w:rsidRPr="002F6A28" w:rsidRDefault="0093707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The final notice of the amended </w:t>
            </w:r>
            <w:r w:rsidR="00EE3A11" w:rsidRPr="00C379C8">
              <w:rPr>
                <w:b/>
                <w:bCs/>
              </w:rPr>
              <w:t>VC 9085</w:t>
            </w:r>
            <w:r w:rsidR="00EE3A11" w:rsidRPr="00C379C8">
              <w:t xml:space="preserve">, </w:t>
            </w:r>
            <w:r w:rsidR="00EE3A11" w:rsidRPr="00C379C8">
              <w:rPr>
                <w:i/>
                <w:iCs/>
              </w:rPr>
              <w:t>the Compulsory Specification for Cement</w:t>
            </w:r>
            <w:r w:rsidR="00EE3A11" w:rsidRPr="00C379C8">
              <w:t>; (14 page(s), in English)</w:t>
            </w:r>
          </w:p>
        </w:tc>
      </w:tr>
      <w:tr w:rsidR="00AE1A1B" w14:paraId="0F017D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E6EF2" w14:textId="77777777" w:rsidR="00F85C99" w:rsidRPr="002F6A28" w:rsidRDefault="009370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2F302" w14:textId="77777777" w:rsidR="00F85C99" w:rsidRPr="002F6A28" w:rsidRDefault="0093707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 Compulsory Specification covers the requirements for the manufacture, marking, properties and performance of cement, intended for construction use, irrespective of whether distributed in bulk or bagged form</w:t>
            </w:r>
          </w:p>
        </w:tc>
      </w:tr>
      <w:tr w:rsidR="00AE1A1B" w14:paraId="0DEA72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0CA30" w14:textId="77777777" w:rsidR="00F85C99" w:rsidRPr="002F6A28" w:rsidRDefault="009370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97DC3" w14:textId="77777777" w:rsidR="00F85C99" w:rsidRPr="002F6A28" w:rsidRDefault="0093707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Protection of the environment</w:t>
            </w:r>
          </w:p>
        </w:tc>
      </w:tr>
      <w:tr w:rsidR="00AE1A1B" w14:paraId="5E6E12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4C490" w14:textId="77777777" w:rsidR="00F85C99" w:rsidRPr="002F6A28" w:rsidRDefault="0093707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5C298" w14:textId="77777777" w:rsidR="00086AF5" w:rsidRPr="00086AF5" w:rsidRDefault="0093707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B572BD8" w14:textId="77777777" w:rsidR="00EE3A11" w:rsidRPr="002F6A28" w:rsidRDefault="0093707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b/>
                <w:bCs/>
              </w:rPr>
              <w:t>SANS 50197-1</w:t>
            </w:r>
            <w:r w:rsidRPr="002F6A28">
              <w:t xml:space="preserve">, </w:t>
            </w:r>
            <w:r w:rsidRPr="002F6A28">
              <w:rPr>
                <w:i/>
                <w:iCs/>
              </w:rPr>
              <w:t>Cement - Part 1: Composition, specifications and conformity criteria for common cements;</w:t>
            </w:r>
          </w:p>
          <w:p w14:paraId="1A39C33B" w14:textId="77777777" w:rsidR="00EE3A11" w:rsidRPr="002F6A28" w:rsidRDefault="0093707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b/>
                <w:bCs/>
              </w:rPr>
              <w:t>SANS 50197-2</w:t>
            </w:r>
            <w:r w:rsidRPr="002F6A28">
              <w:t xml:space="preserve">, </w:t>
            </w:r>
            <w:r w:rsidRPr="002F6A28">
              <w:rPr>
                <w:i/>
                <w:iCs/>
              </w:rPr>
              <w:t>Cement - Part 2: Conformity evaluation</w:t>
            </w:r>
            <w:r w:rsidRPr="002F6A28">
              <w:t>; and</w:t>
            </w:r>
          </w:p>
          <w:p w14:paraId="35036608" w14:textId="77777777" w:rsidR="00EE3A11" w:rsidRPr="002F6A28" w:rsidRDefault="0093707D" w:rsidP="007F13E8">
            <w:pPr>
              <w:spacing w:before="120" w:after="120"/>
            </w:pPr>
            <w:r w:rsidRPr="002F6A28">
              <w:lastRenderedPageBreak/>
              <w:t>3.</w:t>
            </w:r>
            <w:r w:rsidRPr="002F6A28">
              <w:rPr>
                <w:b/>
                <w:bCs/>
              </w:rPr>
              <w:t xml:space="preserve"> SANS 50413-1</w:t>
            </w:r>
            <w:r w:rsidRPr="002F6A28">
              <w:t xml:space="preserve">, </w:t>
            </w:r>
            <w:r w:rsidRPr="002F6A28">
              <w:rPr>
                <w:i/>
                <w:iCs/>
              </w:rPr>
              <w:t>Masonry cement - Part 1: Composition, specifications and conformity criteria.</w:t>
            </w:r>
          </w:p>
        </w:tc>
      </w:tr>
      <w:tr w:rsidR="00AE1A1B" w14:paraId="30BB15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D31CD" w14:textId="77777777" w:rsidR="00EE3A11" w:rsidRPr="002F6A28" w:rsidRDefault="009370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C684D" w14:textId="77777777" w:rsidR="00EE3A11" w:rsidRPr="002F6A28" w:rsidRDefault="0093707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14 June 2024</w:t>
            </w:r>
          </w:p>
          <w:p w14:paraId="3AAA4237" w14:textId="77777777" w:rsidR="00EE3A11" w:rsidRPr="002F6A28" w:rsidRDefault="0093707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14 June 2025</w:t>
            </w:r>
          </w:p>
        </w:tc>
      </w:tr>
      <w:tr w:rsidR="00AE1A1B" w14:paraId="1CBE4E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7307F" w14:textId="77777777" w:rsidR="00F85C99" w:rsidRPr="002F6A28" w:rsidRDefault="009370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C434B" w14:textId="77777777" w:rsidR="00F85C99" w:rsidRPr="002F6A28" w:rsidRDefault="0093707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Not Applicable; Final notice</w:t>
            </w:r>
          </w:p>
        </w:tc>
      </w:tr>
      <w:tr w:rsidR="00AE1A1B" w14:paraId="75A515E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BE36998" w14:textId="77777777" w:rsidR="00F85C99" w:rsidRPr="002F6A28" w:rsidRDefault="0093707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56BDBD" w14:textId="77777777" w:rsidR="00F85C99" w:rsidRPr="002F6A28" w:rsidRDefault="0093707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0B9ED7B" w14:textId="77777777" w:rsidR="00EE3A11" w:rsidRPr="00A12DDE" w:rsidRDefault="009370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South African Bureau of Standards (SABS)</w:t>
            </w:r>
          </w:p>
          <w:p w14:paraId="47D837DD" w14:textId="77777777" w:rsidR="00EE3A11" w:rsidRPr="00A12DDE" w:rsidRDefault="009370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Office of the CEO: Stakeholder Relations Department</w:t>
            </w:r>
          </w:p>
          <w:p w14:paraId="4CE3EB42" w14:textId="77777777" w:rsidR="00EE3A11" w:rsidRPr="00A12DDE" w:rsidRDefault="009370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Contact: Ms. </w:t>
            </w:r>
            <w:proofErr w:type="spellStart"/>
            <w:r w:rsidRPr="00A12DDE">
              <w:rPr>
                <w:bCs/>
              </w:rPr>
              <w:t>Nokubongwa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Mvelase</w:t>
            </w:r>
            <w:proofErr w:type="spellEnd"/>
            <w:r w:rsidRPr="00A12DDE">
              <w:rPr>
                <w:bCs/>
              </w:rPr>
              <w:t>,</w:t>
            </w:r>
          </w:p>
          <w:p w14:paraId="5EC511E0" w14:textId="77777777" w:rsidR="00EE3A11" w:rsidRPr="00A12DDE" w:rsidRDefault="009370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1 Dr </w:t>
            </w:r>
            <w:proofErr w:type="spellStart"/>
            <w:r w:rsidRPr="00A12DDE">
              <w:rPr>
                <w:bCs/>
              </w:rPr>
              <w:t>Lategan</w:t>
            </w:r>
            <w:proofErr w:type="spellEnd"/>
            <w:r w:rsidRPr="00A12DDE">
              <w:rPr>
                <w:bCs/>
              </w:rPr>
              <w:t xml:space="preserve"> Road, </w:t>
            </w:r>
            <w:proofErr w:type="spellStart"/>
            <w:r w:rsidRPr="00A12DDE">
              <w:rPr>
                <w:bCs/>
              </w:rPr>
              <w:t>Groenkloof</w:t>
            </w:r>
            <w:proofErr w:type="spellEnd"/>
            <w:r w:rsidRPr="00A12DDE">
              <w:rPr>
                <w:bCs/>
              </w:rPr>
              <w:t xml:space="preserve">; Private Bag X191; Pretoria 0001; Tel: +(27) 12 428 6125; 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wto@sabs.co.za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nokubongwa.mvelase@sabs.co.za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http://www.sabs.co.za</w:t>
              </w:r>
            </w:hyperlink>
          </w:p>
          <w:p w14:paraId="494BA27B" w14:textId="77777777" w:rsidR="00EE3A11" w:rsidRPr="00A12DDE" w:rsidRDefault="000478C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93707D" w:rsidRPr="00A12DDE">
                <w:rPr>
                  <w:bCs/>
                  <w:color w:val="0000FF"/>
                  <w:u w:val="single"/>
                </w:rPr>
                <w:t>https://members.wto.org/crnattachments/2024/TBT/ZAF/24_05435_00_e.pdf</w:t>
              </w:r>
            </w:hyperlink>
          </w:p>
        </w:tc>
      </w:tr>
    </w:tbl>
    <w:p w14:paraId="5947561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6720" w14:textId="77777777" w:rsidR="0093707D" w:rsidRDefault="0093707D">
      <w:r>
        <w:separator/>
      </w:r>
    </w:p>
  </w:endnote>
  <w:endnote w:type="continuationSeparator" w:id="0">
    <w:p w14:paraId="7062EA28" w14:textId="77777777" w:rsidR="0093707D" w:rsidRDefault="0093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8902" w14:textId="77777777" w:rsidR="009239F7" w:rsidRPr="002F6A28" w:rsidRDefault="0093707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2BAA" w14:textId="77777777" w:rsidR="009239F7" w:rsidRPr="002F6A28" w:rsidRDefault="0093707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C38D" w14:textId="77777777" w:rsidR="00EE3A11" w:rsidRPr="002F6A28" w:rsidRDefault="0093707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B5E5" w14:textId="77777777" w:rsidR="0093707D" w:rsidRDefault="0093707D">
      <w:r>
        <w:separator/>
      </w:r>
    </w:p>
  </w:footnote>
  <w:footnote w:type="continuationSeparator" w:id="0">
    <w:p w14:paraId="0D280B30" w14:textId="77777777" w:rsidR="0093707D" w:rsidRDefault="0093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E835" w14:textId="77777777" w:rsidR="009239F7" w:rsidRPr="002F6A28" w:rsidRDefault="009370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129F3F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826711" w14:textId="77777777" w:rsidR="009239F7" w:rsidRPr="002F6A28" w:rsidRDefault="009370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B89A1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76A9" w14:textId="77777777" w:rsidR="009239F7" w:rsidRPr="002F6A28" w:rsidRDefault="009370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ZAF</w:t>
    </w:r>
    <w:proofErr w:type="spellEnd"/>
    <w:r w:rsidRPr="002F6A28">
      <w:t>/259</w:t>
    </w:r>
    <w:bookmarkEnd w:id="0"/>
  </w:p>
  <w:p w14:paraId="4D97F14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113B37" w14:textId="77777777" w:rsidR="009239F7" w:rsidRPr="002F6A28" w:rsidRDefault="0093707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198C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1A1B" w14:paraId="16E38E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71DF1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89147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E1A1B" w14:paraId="78012F1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D7BF40" w14:textId="77777777" w:rsidR="00ED54E0" w:rsidRPr="009239F7" w:rsidRDefault="0093707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6BFB3F" wp14:editId="409290F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9076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D0BD7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1A1B" w14:paraId="1DCB84E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7822F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E1BAE3" w14:textId="77777777" w:rsidR="009239F7" w:rsidRPr="002F6A28" w:rsidRDefault="0093707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ZAF</w:t>
          </w:r>
          <w:proofErr w:type="spellEnd"/>
          <w:r w:rsidRPr="002F6A28">
            <w:rPr>
              <w:b/>
              <w:szCs w:val="16"/>
            </w:rPr>
            <w:t>/259</w:t>
          </w:r>
          <w:bookmarkEnd w:id="2"/>
        </w:p>
      </w:tc>
    </w:tr>
    <w:tr w:rsidR="00AE1A1B" w14:paraId="7AB458A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6AE9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54CFCA" w14:textId="7D9C2275" w:rsidR="00ED54E0" w:rsidRPr="009239F7" w:rsidRDefault="006D21D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August 2024</w:t>
          </w:r>
        </w:p>
      </w:tc>
    </w:tr>
    <w:tr w:rsidR="00AE1A1B" w14:paraId="288D503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BA5B41" w14:textId="1DC3FA88" w:rsidR="00ED54E0" w:rsidRPr="009239F7" w:rsidRDefault="0093707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6D21D6">
            <w:rPr>
              <w:color w:val="FF0000"/>
              <w:szCs w:val="16"/>
            </w:rPr>
            <w:t>24-</w:t>
          </w:r>
          <w:r w:rsidR="000478CC">
            <w:rPr>
              <w:color w:val="FF0000"/>
              <w:szCs w:val="16"/>
            </w:rPr>
            <w:t>5775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4BC339" w14:textId="77777777" w:rsidR="00ED54E0" w:rsidRPr="009239F7" w:rsidRDefault="0093707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E1A1B" w14:paraId="2A1F3D4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4B97D6" w14:textId="77777777" w:rsidR="00ED54E0" w:rsidRPr="009239F7" w:rsidRDefault="0093707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0CD39D" w14:textId="77777777" w:rsidR="00ED54E0" w:rsidRPr="002F6A28" w:rsidRDefault="0093707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B7F71D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7D215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7A651E" w:tentative="1">
      <w:start w:val="1"/>
      <w:numFmt w:val="lowerLetter"/>
      <w:lvlText w:val="%2."/>
      <w:lvlJc w:val="left"/>
      <w:pPr>
        <w:ind w:left="1080" w:hanging="360"/>
      </w:pPr>
    </w:lvl>
    <w:lvl w:ilvl="2" w:tplc="BA864524" w:tentative="1">
      <w:start w:val="1"/>
      <w:numFmt w:val="lowerRoman"/>
      <w:lvlText w:val="%3."/>
      <w:lvlJc w:val="right"/>
      <w:pPr>
        <w:ind w:left="1800" w:hanging="180"/>
      </w:pPr>
    </w:lvl>
    <w:lvl w:ilvl="3" w:tplc="09EAC83C" w:tentative="1">
      <w:start w:val="1"/>
      <w:numFmt w:val="decimal"/>
      <w:lvlText w:val="%4."/>
      <w:lvlJc w:val="left"/>
      <w:pPr>
        <w:ind w:left="2520" w:hanging="360"/>
      </w:pPr>
    </w:lvl>
    <w:lvl w:ilvl="4" w:tplc="2A08CF14" w:tentative="1">
      <w:start w:val="1"/>
      <w:numFmt w:val="lowerLetter"/>
      <w:lvlText w:val="%5."/>
      <w:lvlJc w:val="left"/>
      <w:pPr>
        <w:ind w:left="3240" w:hanging="360"/>
      </w:pPr>
    </w:lvl>
    <w:lvl w:ilvl="5" w:tplc="BE74082E" w:tentative="1">
      <w:start w:val="1"/>
      <w:numFmt w:val="lowerRoman"/>
      <w:lvlText w:val="%6."/>
      <w:lvlJc w:val="right"/>
      <w:pPr>
        <w:ind w:left="3960" w:hanging="180"/>
      </w:pPr>
    </w:lvl>
    <w:lvl w:ilvl="6" w:tplc="1504C38A" w:tentative="1">
      <w:start w:val="1"/>
      <w:numFmt w:val="decimal"/>
      <w:lvlText w:val="%7."/>
      <w:lvlJc w:val="left"/>
      <w:pPr>
        <w:ind w:left="4680" w:hanging="360"/>
      </w:pPr>
    </w:lvl>
    <w:lvl w:ilvl="7" w:tplc="3BE29BDE" w:tentative="1">
      <w:start w:val="1"/>
      <w:numFmt w:val="lowerLetter"/>
      <w:lvlText w:val="%8."/>
      <w:lvlJc w:val="left"/>
      <w:pPr>
        <w:ind w:left="5400" w:hanging="360"/>
      </w:pPr>
    </w:lvl>
    <w:lvl w:ilvl="8" w:tplc="30CAF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443941">
    <w:abstractNumId w:val="9"/>
  </w:num>
  <w:num w:numId="2" w16cid:durableId="665744514">
    <w:abstractNumId w:val="7"/>
  </w:num>
  <w:num w:numId="3" w16cid:durableId="199635302">
    <w:abstractNumId w:val="6"/>
  </w:num>
  <w:num w:numId="4" w16cid:durableId="1917670284">
    <w:abstractNumId w:val="5"/>
  </w:num>
  <w:num w:numId="5" w16cid:durableId="2044398955">
    <w:abstractNumId w:val="4"/>
  </w:num>
  <w:num w:numId="6" w16cid:durableId="1358849681">
    <w:abstractNumId w:val="12"/>
  </w:num>
  <w:num w:numId="7" w16cid:durableId="341249646">
    <w:abstractNumId w:val="11"/>
  </w:num>
  <w:num w:numId="8" w16cid:durableId="189219983">
    <w:abstractNumId w:val="10"/>
  </w:num>
  <w:num w:numId="9" w16cid:durableId="1603763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909275">
    <w:abstractNumId w:val="13"/>
  </w:num>
  <w:num w:numId="11" w16cid:durableId="1749382334">
    <w:abstractNumId w:val="8"/>
  </w:num>
  <w:num w:numId="12" w16cid:durableId="162159809">
    <w:abstractNumId w:val="3"/>
  </w:num>
  <w:num w:numId="13" w16cid:durableId="1369064885">
    <w:abstractNumId w:val="2"/>
  </w:num>
  <w:num w:numId="14" w16cid:durableId="1456824789">
    <w:abstractNumId w:val="1"/>
  </w:num>
  <w:num w:numId="15" w16cid:durableId="1153259052">
    <w:abstractNumId w:val="0"/>
  </w:num>
  <w:num w:numId="16" w16cid:durableId="7010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78CC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B5D9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21D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3707D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1A1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A741C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EA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ZAF/24_0543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abs.co.z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kubongwa.mvelase@sabs.co.z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wto@sabs.co.za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Theresa.Stoltz@nrcs.org.za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B6BE-51EA-481A-BE5A-70E9BAF3C7F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371</Words>
  <Characters>2249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2024-08-15T12:08:00Z</dcterms:created>
  <dcterms:modified xsi:type="dcterms:W3CDTF">2024-08-15T12:17:00Z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