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4B3F" w14:textId="77777777" w:rsidR="009239F7" w:rsidRPr="002F6A28" w:rsidRDefault="008621F3" w:rsidP="002F6A28">
      <w:pPr>
        <w:pStyle w:val="Title"/>
        <w:rPr>
          <w:caps w:val="0"/>
          <w:kern w:val="0"/>
        </w:rPr>
      </w:pPr>
      <w:r w:rsidRPr="002F6A28">
        <w:rPr>
          <w:caps w:val="0"/>
          <w:kern w:val="0"/>
        </w:rPr>
        <w:t>NOTIFICATION</w:t>
      </w:r>
    </w:p>
    <w:p w14:paraId="15AE73ED" w14:textId="77777777" w:rsidR="009239F7" w:rsidRPr="002F6A28" w:rsidRDefault="008621F3" w:rsidP="002F6A28">
      <w:pPr>
        <w:jc w:val="center"/>
      </w:pPr>
      <w:r w:rsidRPr="002F6A28">
        <w:t>The following notification is being circulated in accordance with Article 10.6</w:t>
      </w:r>
    </w:p>
    <w:p w14:paraId="60A1FBE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250D7" w14:paraId="2744006D" w14:textId="77777777" w:rsidTr="0069259F">
        <w:tc>
          <w:tcPr>
            <w:tcW w:w="713" w:type="dxa"/>
            <w:tcBorders>
              <w:bottom w:val="single" w:sz="6" w:space="0" w:color="auto"/>
            </w:tcBorders>
            <w:shd w:val="clear" w:color="auto" w:fill="auto"/>
          </w:tcPr>
          <w:p w14:paraId="4148A3BB" w14:textId="77777777" w:rsidR="00F85C99" w:rsidRPr="002F6A28" w:rsidRDefault="008621F3" w:rsidP="002F6A28">
            <w:pPr>
              <w:spacing w:before="120" w:after="120"/>
              <w:jc w:val="left"/>
            </w:pPr>
            <w:r w:rsidRPr="002F6A28">
              <w:rPr>
                <w:b/>
              </w:rPr>
              <w:t>1.</w:t>
            </w:r>
          </w:p>
        </w:tc>
        <w:tc>
          <w:tcPr>
            <w:tcW w:w="8546" w:type="dxa"/>
            <w:tcBorders>
              <w:bottom w:val="single" w:sz="6" w:space="0" w:color="auto"/>
            </w:tcBorders>
            <w:shd w:val="clear" w:color="auto" w:fill="auto"/>
          </w:tcPr>
          <w:p w14:paraId="1ABE113B" w14:textId="77777777" w:rsidR="00F85C99" w:rsidRPr="002F6A28" w:rsidRDefault="008621F3" w:rsidP="00C805B6">
            <w:pPr>
              <w:spacing w:before="120" w:after="120"/>
            </w:pPr>
            <w:r w:rsidRPr="002F6A28">
              <w:rPr>
                <w:b/>
              </w:rPr>
              <w:t>Notifying Member:</w:t>
            </w:r>
            <w:r w:rsidR="00EE3A11" w:rsidRPr="00C92678">
              <w:t xml:space="preserve"> </w:t>
            </w:r>
            <w:r w:rsidR="00EE3A11" w:rsidRPr="00C92678">
              <w:rPr>
                <w:u w:val="single"/>
              </w:rPr>
              <w:t>KENYA</w:t>
            </w:r>
          </w:p>
          <w:p w14:paraId="08A7C52D" w14:textId="77777777" w:rsidR="00F85C99" w:rsidRPr="002F6A28" w:rsidRDefault="008621F3" w:rsidP="002F6A28">
            <w:pPr>
              <w:spacing w:after="120"/>
            </w:pPr>
            <w:r w:rsidRPr="002F6A28">
              <w:rPr>
                <w:b/>
              </w:rPr>
              <w:t>If applicable, name of local government involved (Article 3.2 and 7.2):</w:t>
            </w:r>
            <w:r w:rsidR="00EE3A11" w:rsidRPr="00C379C8">
              <w:t xml:space="preserve"> </w:t>
            </w:r>
          </w:p>
        </w:tc>
      </w:tr>
      <w:tr w:rsidR="00E250D7" w14:paraId="73ED3C47" w14:textId="77777777" w:rsidTr="0069259F">
        <w:tc>
          <w:tcPr>
            <w:tcW w:w="713" w:type="dxa"/>
            <w:tcBorders>
              <w:top w:val="single" w:sz="6" w:space="0" w:color="auto"/>
              <w:bottom w:val="single" w:sz="6" w:space="0" w:color="auto"/>
            </w:tcBorders>
            <w:shd w:val="clear" w:color="auto" w:fill="auto"/>
          </w:tcPr>
          <w:p w14:paraId="76D12E76" w14:textId="77777777" w:rsidR="00F85C99" w:rsidRPr="002F6A28" w:rsidRDefault="008621F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1F04F0A" w14:textId="77777777" w:rsidR="00F85C99" w:rsidRPr="002F6A28" w:rsidRDefault="008621F3" w:rsidP="00155128">
            <w:pPr>
              <w:spacing w:before="120" w:after="120"/>
            </w:pPr>
            <w:r w:rsidRPr="002F6A28">
              <w:rPr>
                <w:b/>
              </w:rPr>
              <w:t>Agency responsible:</w:t>
            </w:r>
            <w:r w:rsidR="00EE3A11" w:rsidRPr="00C379C8">
              <w:t xml:space="preserve"> </w:t>
            </w:r>
          </w:p>
          <w:p w14:paraId="0B151B50" w14:textId="77777777" w:rsidR="00EE3A11" w:rsidRPr="00C379C8" w:rsidRDefault="008621F3" w:rsidP="00155128">
            <w:r w:rsidRPr="00C379C8">
              <w:t>Kenya Bureau of Standards</w:t>
            </w:r>
          </w:p>
          <w:p w14:paraId="43C57606" w14:textId="77777777" w:rsidR="00EE3A11" w:rsidRPr="00C379C8" w:rsidRDefault="008621F3" w:rsidP="00155128">
            <w:r w:rsidRPr="00C379C8">
              <w:t>P.O. Box: 54974-00200, Nairobi, Kenya</w:t>
            </w:r>
          </w:p>
          <w:p w14:paraId="094D933C" w14:textId="77777777" w:rsidR="00EE3A11" w:rsidRPr="00C379C8" w:rsidRDefault="008621F3" w:rsidP="00155128">
            <w:r w:rsidRPr="00C379C8">
              <w:t>Telephone: + (254) 020 605490, 605506/6948258</w:t>
            </w:r>
          </w:p>
          <w:p w14:paraId="00160A1E" w14:textId="77777777" w:rsidR="00EE3A11" w:rsidRPr="00C379C8" w:rsidRDefault="008621F3" w:rsidP="00155128">
            <w:r w:rsidRPr="00C379C8">
              <w:t>Fax: + (254) 020 609660/609665</w:t>
            </w:r>
          </w:p>
          <w:p w14:paraId="688EBF8B" w14:textId="77777777" w:rsidR="00EE3A11" w:rsidRPr="00C379C8" w:rsidRDefault="008621F3" w:rsidP="00155128">
            <w:pPr>
              <w:spacing w:after="120"/>
            </w:pPr>
            <w:r w:rsidRPr="00C379C8">
              <w:t xml:space="preserve">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p w14:paraId="47571C80" w14:textId="77777777" w:rsidR="00F85C99" w:rsidRPr="002F6A28" w:rsidRDefault="008621F3"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E250D7" w14:paraId="00016EDF" w14:textId="77777777" w:rsidTr="0069259F">
        <w:tc>
          <w:tcPr>
            <w:tcW w:w="713" w:type="dxa"/>
            <w:tcBorders>
              <w:top w:val="single" w:sz="6" w:space="0" w:color="auto"/>
              <w:bottom w:val="single" w:sz="6" w:space="0" w:color="auto"/>
            </w:tcBorders>
            <w:shd w:val="clear" w:color="auto" w:fill="auto"/>
          </w:tcPr>
          <w:p w14:paraId="6F2E7191" w14:textId="77777777" w:rsidR="00F85C99" w:rsidRPr="002F6A28" w:rsidRDefault="008621F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3C7B897" w14:textId="77777777" w:rsidR="00F85C99" w:rsidRPr="0058336F" w:rsidRDefault="008621F3"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E250D7" w14:paraId="379AC32E" w14:textId="77777777" w:rsidTr="0069259F">
        <w:tc>
          <w:tcPr>
            <w:tcW w:w="713" w:type="dxa"/>
            <w:tcBorders>
              <w:top w:val="single" w:sz="6" w:space="0" w:color="auto"/>
              <w:bottom w:val="single" w:sz="6" w:space="0" w:color="auto"/>
            </w:tcBorders>
            <w:shd w:val="clear" w:color="auto" w:fill="auto"/>
          </w:tcPr>
          <w:p w14:paraId="520717B5" w14:textId="77777777" w:rsidR="00F85C99" w:rsidRPr="002F6A28" w:rsidRDefault="008621F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5256B85" w14:textId="77777777" w:rsidR="00F85C99" w:rsidRPr="002F6A28" w:rsidRDefault="008621F3"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Suspension systems and parts thereof, incl. shock-absorbers, for tractors, motor vehicles for the transport of ten or more persons, motor cars and other motor vehicles principally designed for the transport of persons, motor vehicles for the transport of goods and special purpose motor vehicles, n.e.s. (HS code(s): 870880); Transmissions, suspensions (ICS code(s): 43.040.50)</w:t>
            </w:r>
          </w:p>
        </w:tc>
      </w:tr>
      <w:tr w:rsidR="00E250D7" w14:paraId="2485551C" w14:textId="77777777" w:rsidTr="0069259F">
        <w:tc>
          <w:tcPr>
            <w:tcW w:w="713" w:type="dxa"/>
            <w:tcBorders>
              <w:top w:val="single" w:sz="6" w:space="0" w:color="auto"/>
              <w:bottom w:val="single" w:sz="6" w:space="0" w:color="auto"/>
            </w:tcBorders>
            <w:shd w:val="clear" w:color="auto" w:fill="auto"/>
          </w:tcPr>
          <w:p w14:paraId="473E8AE9" w14:textId="77777777" w:rsidR="00F85C99" w:rsidRPr="002F6A28" w:rsidRDefault="008621F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563E642" w14:textId="77777777" w:rsidR="00F85C99" w:rsidRPr="002F6A28" w:rsidRDefault="008621F3" w:rsidP="002F6A28">
            <w:pPr>
              <w:spacing w:before="120" w:after="120"/>
            </w:pPr>
            <w:r w:rsidRPr="002F6A28">
              <w:rPr>
                <w:b/>
              </w:rPr>
              <w:t>Title, number of pages and language(s) of the notified document:</w:t>
            </w:r>
            <w:r w:rsidR="00EE3A11" w:rsidRPr="00C379C8">
              <w:t xml:space="preserve"> DARS 2045:2024 Telescopic shock absorbers for automobile suspension damping — Specification; (17 page(s), in English)</w:t>
            </w:r>
          </w:p>
        </w:tc>
      </w:tr>
      <w:tr w:rsidR="00E250D7" w14:paraId="123CD7D4" w14:textId="77777777" w:rsidTr="0069259F">
        <w:tc>
          <w:tcPr>
            <w:tcW w:w="713" w:type="dxa"/>
            <w:tcBorders>
              <w:top w:val="single" w:sz="6" w:space="0" w:color="auto"/>
              <w:bottom w:val="single" w:sz="6" w:space="0" w:color="auto"/>
            </w:tcBorders>
            <w:shd w:val="clear" w:color="auto" w:fill="auto"/>
          </w:tcPr>
          <w:p w14:paraId="2A1ED290" w14:textId="77777777" w:rsidR="00F85C99" w:rsidRPr="002F6A28" w:rsidRDefault="008621F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B80AB69" w14:textId="77777777" w:rsidR="00F85C99" w:rsidRPr="002F6A28" w:rsidRDefault="008621F3" w:rsidP="002F6A28">
            <w:pPr>
              <w:spacing w:before="120" w:after="120"/>
              <w:rPr>
                <w:b/>
              </w:rPr>
            </w:pPr>
            <w:r w:rsidRPr="002F6A28">
              <w:rPr>
                <w:b/>
              </w:rPr>
              <w:t>Description of content:</w:t>
            </w:r>
            <w:r w:rsidR="00FE448B" w:rsidRPr="00C379C8">
              <w:t xml:space="preserve"> This Draft African Standard specifies the general performance requirements and test methods for telescopic shock absorbers used in automobile suspension damping, not including struts and semi-struts.</w:t>
            </w:r>
          </w:p>
        </w:tc>
      </w:tr>
      <w:tr w:rsidR="00E250D7" w14:paraId="181352D0" w14:textId="77777777" w:rsidTr="0069259F">
        <w:tc>
          <w:tcPr>
            <w:tcW w:w="713" w:type="dxa"/>
            <w:tcBorders>
              <w:top w:val="single" w:sz="6" w:space="0" w:color="auto"/>
              <w:bottom w:val="single" w:sz="6" w:space="0" w:color="auto"/>
            </w:tcBorders>
            <w:shd w:val="clear" w:color="auto" w:fill="auto"/>
          </w:tcPr>
          <w:p w14:paraId="43309D15" w14:textId="77777777" w:rsidR="00F85C99" w:rsidRPr="002F6A28" w:rsidRDefault="008621F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B0709E4" w14:textId="77777777" w:rsidR="00F85C99" w:rsidRPr="002F6A28" w:rsidRDefault="008621F3" w:rsidP="002F6A28">
            <w:pPr>
              <w:spacing w:before="120" w:after="120"/>
              <w:rPr>
                <w:b/>
              </w:rPr>
            </w:pPr>
            <w:r w:rsidRPr="002F6A28">
              <w:rPr>
                <w:b/>
              </w:rPr>
              <w:t>Objective and rationale, including the nature of urgent problems where applicable:</w:t>
            </w:r>
            <w:r w:rsidR="00EE3A11" w:rsidRPr="00C379C8">
              <w:t xml:space="preserve"> Consumer information, labelling; Protection of human health or safety; Quality requirements</w:t>
            </w:r>
          </w:p>
        </w:tc>
      </w:tr>
      <w:tr w:rsidR="00E250D7" w14:paraId="463DE352" w14:textId="77777777" w:rsidTr="0069259F">
        <w:tc>
          <w:tcPr>
            <w:tcW w:w="713" w:type="dxa"/>
            <w:tcBorders>
              <w:top w:val="single" w:sz="6" w:space="0" w:color="auto"/>
              <w:bottom w:val="single" w:sz="6" w:space="0" w:color="auto"/>
            </w:tcBorders>
            <w:shd w:val="clear" w:color="auto" w:fill="auto"/>
          </w:tcPr>
          <w:p w14:paraId="385CA704" w14:textId="77777777" w:rsidR="00F85C99" w:rsidRPr="002F6A28" w:rsidRDefault="008621F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58019CC" w14:textId="77777777" w:rsidR="00086AF5" w:rsidRPr="00086AF5" w:rsidRDefault="008621F3" w:rsidP="007F13E8">
            <w:pPr>
              <w:spacing w:before="120" w:after="120"/>
              <w:rPr>
                <w:bCs/>
              </w:rPr>
            </w:pPr>
            <w:r w:rsidRPr="002F6A28">
              <w:rPr>
                <w:b/>
              </w:rPr>
              <w:t>Relevant documents:</w:t>
            </w:r>
            <w:r w:rsidR="00EE3A11" w:rsidRPr="002F6A28">
              <w:t xml:space="preserve"> </w:t>
            </w:r>
          </w:p>
          <w:p w14:paraId="2E6A7CAE" w14:textId="77777777" w:rsidR="00EE3A11" w:rsidRPr="002F6A28" w:rsidRDefault="008621F3" w:rsidP="007F13E8">
            <w:pPr>
              <w:spacing w:before="120" w:after="120"/>
            </w:pPr>
            <w:r w:rsidRPr="002F6A28">
              <w:t>N/A</w:t>
            </w:r>
          </w:p>
        </w:tc>
      </w:tr>
      <w:tr w:rsidR="00E250D7" w14:paraId="460CE44D" w14:textId="77777777" w:rsidTr="00AE6CC8">
        <w:trPr>
          <w:cantSplit/>
        </w:trPr>
        <w:tc>
          <w:tcPr>
            <w:tcW w:w="713" w:type="dxa"/>
            <w:tcBorders>
              <w:top w:val="single" w:sz="6" w:space="0" w:color="auto"/>
              <w:bottom w:val="single" w:sz="6" w:space="0" w:color="auto"/>
            </w:tcBorders>
            <w:shd w:val="clear" w:color="auto" w:fill="auto"/>
          </w:tcPr>
          <w:p w14:paraId="4F469EE6" w14:textId="77777777" w:rsidR="00EE3A11" w:rsidRPr="002F6A28" w:rsidRDefault="008621F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34ABCC9" w14:textId="77777777" w:rsidR="00EE3A11" w:rsidRPr="002F6A28" w:rsidRDefault="008621F3" w:rsidP="008953C4">
            <w:pPr>
              <w:spacing w:before="120" w:after="120"/>
            </w:pPr>
            <w:r w:rsidRPr="002F6A28">
              <w:rPr>
                <w:b/>
              </w:rPr>
              <w:t>Proposed date of adoption:</w:t>
            </w:r>
            <w:r w:rsidRPr="00C379C8">
              <w:t xml:space="preserve"> 31 December 2024</w:t>
            </w:r>
          </w:p>
          <w:p w14:paraId="4539660D" w14:textId="77777777" w:rsidR="00EE3A11" w:rsidRPr="002F6A28" w:rsidRDefault="008621F3" w:rsidP="008953C4">
            <w:pPr>
              <w:spacing w:after="120"/>
            </w:pPr>
            <w:r w:rsidRPr="002F6A28">
              <w:rPr>
                <w:b/>
              </w:rPr>
              <w:t>Proposed date of entry into force:</w:t>
            </w:r>
            <w:r w:rsidRPr="00C379C8">
              <w:t xml:space="preserve"> To be determined</w:t>
            </w:r>
          </w:p>
        </w:tc>
      </w:tr>
      <w:tr w:rsidR="00E250D7" w14:paraId="509EBAD9" w14:textId="77777777" w:rsidTr="0069259F">
        <w:tc>
          <w:tcPr>
            <w:tcW w:w="713" w:type="dxa"/>
            <w:tcBorders>
              <w:top w:val="single" w:sz="6" w:space="0" w:color="auto"/>
              <w:bottom w:val="single" w:sz="6" w:space="0" w:color="auto"/>
            </w:tcBorders>
            <w:shd w:val="clear" w:color="auto" w:fill="auto"/>
          </w:tcPr>
          <w:p w14:paraId="779F472B" w14:textId="77777777" w:rsidR="00F85C99" w:rsidRPr="002F6A28" w:rsidRDefault="008621F3"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347A3DB9" w14:textId="77777777" w:rsidR="00F85C99" w:rsidRPr="002F6A28" w:rsidRDefault="008621F3" w:rsidP="002F6A28">
            <w:pPr>
              <w:spacing w:before="120" w:after="120"/>
            </w:pPr>
            <w:r w:rsidRPr="002F6A28">
              <w:rPr>
                <w:b/>
              </w:rPr>
              <w:t>Final date for comments:</w:t>
            </w:r>
            <w:r w:rsidR="00EE3A11" w:rsidRPr="00C379C8">
              <w:t xml:space="preserve"> 60 days from notification</w:t>
            </w:r>
          </w:p>
        </w:tc>
      </w:tr>
      <w:tr w:rsidR="00E250D7" w14:paraId="284CACBD" w14:textId="77777777" w:rsidTr="0069259F">
        <w:tc>
          <w:tcPr>
            <w:tcW w:w="713" w:type="dxa"/>
            <w:tcBorders>
              <w:top w:val="single" w:sz="6" w:space="0" w:color="auto"/>
            </w:tcBorders>
            <w:shd w:val="clear" w:color="auto" w:fill="auto"/>
          </w:tcPr>
          <w:p w14:paraId="7472EC19" w14:textId="77777777" w:rsidR="00F85C99" w:rsidRPr="002F6A28" w:rsidRDefault="008621F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7D8700B" w14:textId="77777777" w:rsidR="00F85C99" w:rsidRPr="002F6A28" w:rsidRDefault="008621F3"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54F44AA" w14:textId="77777777" w:rsidR="00EE3A11" w:rsidRPr="00A12DDE" w:rsidRDefault="008621F3" w:rsidP="00B16145">
            <w:pPr>
              <w:keepNext/>
              <w:keepLines/>
              <w:rPr>
                <w:bCs/>
              </w:rPr>
            </w:pPr>
            <w:r w:rsidRPr="00A12DDE">
              <w:rPr>
                <w:bCs/>
              </w:rPr>
              <w:t>Kenya Bureau of Standards</w:t>
            </w:r>
          </w:p>
          <w:p w14:paraId="0D0A128A" w14:textId="77777777" w:rsidR="00EE3A11" w:rsidRPr="00A12DDE" w:rsidRDefault="008621F3" w:rsidP="00B16145">
            <w:pPr>
              <w:keepNext/>
              <w:keepLines/>
              <w:rPr>
                <w:bCs/>
              </w:rPr>
            </w:pPr>
            <w:r w:rsidRPr="00A12DDE">
              <w:rPr>
                <w:bCs/>
              </w:rPr>
              <w:t>WTO/TBT National Enquiry Point</w:t>
            </w:r>
          </w:p>
          <w:p w14:paraId="5675F75F" w14:textId="77777777" w:rsidR="00EE3A11" w:rsidRPr="00A12DDE" w:rsidRDefault="008621F3" w:rsidP="00B16145">
            <w:pPr>
              <w:keepNext/>
              <w:keepLines/>
              <w:rPr>
                <w:bCs/>
              </w:rPr>
            </w:pPr>
            <w:r w:rsidRPr="00A12DDE">
              <w:rPr>
                <w:bCs/>
              </w:rPr>
              <w:t>P.O. Box: 54974-00200, Nairobi, Kenya</w:t>
            </w:r>
          </w:p>
          <w:p w14:paraId="069FDD0B" w14:textId="77777777" w:rsidR="00EE3A11" w:rsidRPr="00A12DDE" w:rsidRDefault="008621F3" w:rsidP="00B16145">
            <w:pPr>
              <w:keepNext/>
              <w:keepLines/>
              <w:rPr>
                <w:bCs/>
              </w:rPr>
            </w:pPr>
            <w:r w:rsidRPr="00A12DDE">
              <w:rPr>
                <w:bCs/>
              </w:rPr>
              <w:t>Telephone: + (254) 020 605490, 605506/6948258</w:t>
            </w:r>
          </w:p>
          <w:p w14:paraId="3DEFA731" w14:textId="77777777" w:rsidR="00EE3A11" w:rsidRPr="00A12DDE" w:rsidRDefault="008621F3" w:rsidP="00B16145">
            <w:pPr>
              <w:keepNext/>
              <w:keepLines/>
              <w:rPr>
                <w:bCs/>
              </w:rPr>
            </w:pPr>
            <w:r w:rsidRPr="00A12DDE">
              <w:rPr>
                <w:bCs/>
              </w:rPr>
              <w:t>Fax: + (254) 020 609660/609665</w:t>
            </w:r>
          </w:p>
          <w:p w14:paraId="2DEDE57C" w14:textId="77777777" w:rsidR="00EE3A11" w:rsidRPr="00A12DDE" w:rsidRDefault="008621F3" w:rsidP="00B16145">
            <w:pPr>
              <w:keepNext/>
              <w:keepLines/>
              <w:rPr>
                <w:bCs/>
              </w:rPr>
            </w:pPr>
            <w:r w:rsidRPr="00A12DDE">
              <w:rPr>
                <w:bCs/>
              </w:rPr>
              <w:t xml:space="preserve">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1A8981FE" w14:textId="77777777" w:rsidR="00EE3A11" w:rsidRPr="00A12DDE" w:rsidRDefault="00D665BF" w:rsidP="00B16145">
            <w:pPr>
              <w:keepNext/>
              <w:keepLines/>
              <w:pBdr>
                <w:top w:val="none" w:sz="0" w:space="4" w:color="auto"/>
              </w:pBdr>
              <w:spacing w:after="120"/>
              <w:rPr>
                <w:bCs/>
              </w:rPr>
            </w:pPr>
            <w:hyperlink r:id="rId13" w:tgtFrame="_blank" w:history="1">
              <w:r w:rsidR="008621F3" w:rsidRPr="00A12DDE">
                <w:rPr>
                  <w:bCs/>
                  <w:color w:val="0000FF"/>
                  <w:u w:val="single"/>
                </w:rPr>
                <w:t>https://members.wto.org/crnattachments/2024/TBT/KEN/24_05281_00_e.pdf</w:t>
              </w:r>
            </w:hyperlink>
          </w:p>
        </w:tc>
      </w:tr>
    </w:tbl>
    <w:p w14:paraId="208BA2BB"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7098" w14:textId="77777777" w:rsidR="008621F3" w:rsidRDefault="008621F3">
      <w:r>
        <w:separator/>
      </w:r>
    </w:p>
  </w:endnote>
  <w:endnote w:type="continuationSeparator" w:id="0">
    <w:p w14:paraId="03333EE7" w14:textId="77777777" w:rsidR="008621F3" w:rsidRDefault="0086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A241" w14:textId="77777777" w:rsidR="009239F7" w:rsidRPr="002F6A28" w:rsidRDefault="008621F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F204" w14:textId="77777777" w:rsidR="009239F7" w:rsidRPr="002F6A28" w:rsidRDefault="008621F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4EAD" w14:textId="77777777" w:rsidR="00EE3A11" w:rsidRPr="002F6A28" w:rsidRDefault="008621F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7FCC" w14:textId="77777777" w:rsidR="008621F3" w:rsidRDefault="008621F3">
      <w:r>
        <w:separator/>
      </w:r>
    </w:p>
  </w:footnote>
  <w:footnote w:type="continuationSeparator" w:id="0">
    <w:p w14:paraId="34C397C9" w14:textId="77777777" w:rsidR="008621F3" w:rsidRDefault="0086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A7AE" w14:textId="77777777" w:rsidR="009239F7" w:rsidRPr="002F6A28" w:rsidRDefault="008621F3" w:rsidP="009239F7">
    <w:pPr>
      <w:pStyle w:val="Header"/>
      <w:pBdr>
        <w:bottom w:val="single" w:sz="4" w:space="1" w:color="auto"/>
      </w:pBdr>
      <w:tabs>
        <w:tab w:val="clear" w:pos="4513"/>
        <w:tab w:val="clear" w:pos="9027"/>
      </w:tabs>
      <w:jc w:val="center"/>
    </w:pPr>
    <w:r w:rsidRPr="002F6A28">
      <w:t>tbtSymbol</w:t>
    </w:r>
  </w:p>
  <w:p w14:paraId="07288FBD" w14:textId="77777777" w:rsidR="009239F7" w:rsidRPr="002F6A28" w:rsidRDefault="009239F7" w:rsidP="009239F7">
    <w:pPr>
      <w:pStyle w:val="Header"/>
      <w:pBdr>
        <w:bottom w:val="single" w:sz="4" w:space="1" w:color="auto"/>
      </w:pBdr>
      <w:tabs>
        <w:tab w:val="clear" w:pos="4513"/>
        <w:tab w:val="clear" w:pos="9027"/>
      </w:tabs>
      <w:jc w:val="center"/>
    </w:pPr>
  </w:p>
  <w:p w14:paraId="3A1EEAC0" w14:textId="77777777" w:rsidR="009239F7" w:rsidRPr="002F6A28" w:rsidRDefault="008621F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F209E3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4A5B" w14:textId="77777777" w:rsidR="009239F7" w:rsidRPr="002F6A28" w:rsidRDefault="008621F3" w:rsidP="009239F7">
    <w:pPr>
      <w:pStyle w:val="Header"/>
      <w:pBdr>
        <w:bottom w:val="single" w:sz="4" w:space="1" w:color="auto"/>
      </w:pBdr>
      <w:tabs>
        <w:tab w:val="clear" w:pos="4513"/>
        <w:tab w:val="clear" w:pos="9027"/>
      </w:tabs>
      <w:jc w:val="center"/>
    </w:pPr>
    <w:bookmarkStart w:id="0" w:name="spsSymbolHeader"/>
    <w:r w:rsidRPr="002F6A28">
      <w:t>G/TBT/N/KEN/1650</w:t>
    </w:r>
    <w:bookmarkEnd w:id="0"/>
  </w:p>
  <w:p w14:paraId="0F19426E" w14:textId="77777777" w:rsidR="009239F7" w:rsidRPr="002F6A28" w:rsidRDefault="009239F7" w:rsidP="009239F7">
    <w:pPr>
      <w:pStyle w:val="Header"/>
      <w:pBdr>
        <w:bottom w:val="single" w:sz="4" w:space="1" w:color="auto"/>
      </w:pBdr>
      <w:tabs>
        <w:tab w:val="clear" w:pos="4513"/>
        <w:tab w:val="clear" w:pos="9027"/>
      </w:tabs>
      <w:jc w:val="center"/>
    </w:pPr>
  </w:p>
  <w:p w14:paraId="5716205F" w14:textId="77777777" w:rsidR="009239F7" w:rsidRPr="002F6A28" w:rsidRDefault="008621F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6E4AF0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250D7" w14:paraId="35776AD8" w14:textId="77777777" w:rsidTr="008612A9">
      <w:trPr>
        <w:trHeight w:val="240"/>
        <w:jc w:val="center"/>
      </w:trPr>
      <w:tc>
        <w:tcPr>
          <w:tcW w:w="3794" w:type="dxa"/>
          <w:shd w:val="clear" w:color="auto" w:fill="FFFFFF"/>
          <w:tcMar>
            <w:left w:w="108" w:type="dxa"/>
            <w:right w:w="108" w:type="dxa"/>
          </w:tcMar>
          <w:vAlign w:val="center"/>
        </w:tcPr>
        <w:p w14:paraId="032267E7"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9F8B653" w14:textId="77777777" w:rsidR="00ED54E0" w:rsidRPr="009239F7" w:rsidRDefault="00ED54E0" w:rsidP="00B801E9">
          <w:pPr>
            <w:jc w:val="right"/>
            <w:rPr>
              <w:b/>
              <w:color w:val="FF0000"/>
              <w:szCs w:val="16"/>
            </w:rPr>
          </w:pPr>
        </w:p>
      </w:tc>
    </w:tr>
    <w:bookmarkEnd w:id="1"/>
    <w:tr w:rsidR="00E250D7" w14:paraId="04DF97B4" w14:textId="77777777" w:rsidTr="008612A9">
      <w:trPr>
        <w:trHeight w:val="213"/>
        <w:jc w:val="center"/>
      </w:trPr>
      <w:tc>
        <w:tcPr>
          <w:tcW w:w="3794" w:type="dxa"/>
          <w:vMerge w:val="restart"/>
          <w:shd w:val="clear" w:color="auto" w:fill="FFFFFF"/>
          <w:tcMar>
            <w:left w:w="0" w:type="dxa"/>
            <w:right w:w="0" w:type="dxa"/>
          </w:tcMar>
        </w:tcPr>
        <w:p w14:paraId="414A9F09" w14:textId="77777777" w:rsidR="00ED54E0" w:rsidRPr="009239F7" w:rsidRDefault="008621F3" w:rsidP="00B801E9">
          <w:pPr>
            <w:jc w:val="left"/>
          </w:pPr>
          <w:r>
            <w:rPr>
              <w:noProof/>
              <w:lang w:eastAsia="en-GB"/>
            </w:rPr>
            <w:drawing>
              <wp:inline distT="0" distB="0" distL="0" distR="0" wp14:anchorId="2107F2BA" wp14:editId="48F790C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8712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6C3E972" w14:textId="77777777" w:rsidR="00ED54E0" w:rsidRPr="009239F7" w:rsidRDefault="00ED54E0" w:rsidP="00B801E9">
          <w:pPr>
            <w:jc w:val="right"/>
            <w:rPr>
              <w:b/>
              <w:szCs w:val="16"/>
            </w:rPr>
          </w:pPr>
        </w:p>
      </w:tc>
    </w:tr>
    <w:tr w:rsidR="00E250D7" w14:paraId="6FA75232" w14:textId="77777777" w:rsidTr="008612A9">
      <w:trPr>
        <w:trHeight w:val="868"/>
        <w:jc w:val="center"/>
      </w:trPr>
      <w:tc>
        <w:tcPr>
          <w:tcW w:w="3794" w:type="dxa"/>
          <w:vMerge/>
          <w:shd w:val="clear" w:color="auto" w:fill="FFFFFF"/>
          <w:tcMar>
            <w:left w:w="108" w:type="dxa"/>
            <w:right w:w="108" w:type="dxa"/>
          </w:tcMar>
        </w:tcPr>
        <w:p w14:paraId="10CB8D5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BF9F7E1" w14:textId="77777777" w:rsidR="009239F7" w:rsidRPr="002F6A28" w:rsidRDefault="008621F3" w:rsidP="00B801E9">
          <w:pPr>
            <w:jc w:val="right"/>
            <w:rPr>
              <w:b/>
              <w:szCs w:val="16"/>
            </w:rPr>
          </w:pPr>
          <w:bookmarkStart w:id="2" w:name="bmkSymbols"/>
          <w:r w:rsidRPr="002F6A28">
            <w:rPr>
              <w:b/>
              <w:szCs w:val="16"/>
            </w:rPr>
            <w:t>G/TBT/N/KEN/1650</w:t>
          </w:r>
          <w:bookmarkEnd w:id="2"/>
        </w:p>
      </w:tc>
    </w:tr>
    <w:tr w:rsidR="00E250D7" w14:paraId="1A2C8D5B" w14:textId="77777777" w:rsidTr="008612A9">
      <w:trPr>
        <w:trHeight w:val="240"/>
        <w:jc w:val="center"/>
      </w:trPr>
      <w:tc>
        <w:tcPr>
          <w:tcW w:w="3794" w:type="dxa"/>
          <w:vMerge/>
          <w:shd w:val="clear" w:color="auto" w:fill="FFFFFF"/>
          <w:tcMar>
            <w:left w:w="108" w:type="dxa"/>
            <w:right w:w="108" w:type="dxa"/>
          </w:tcMar>
          <w:vAlign w:val="center"/>
        </w:tcPr>
        <w:p w14:paraId="010931E4" w14:textId="77777777" w:rsidR="00ED54E0" w:rsidRPr="009239F7" w:rsidRDefault="00ED54E0" w:rsidP="00B801E9"/>
      </w:tc>
      <w:tc>
        <w:tcPr>
          <w:tcW w:w="5448" w:type="dxa"/>
          <w:gridSpan w:val="2"/>
          <w:shd w:val="clear" w:color="auto" w:fill="FFFFFF"/>
          <w:tcMar>
            <w:left w:w="108" w:type="dxa"/>
            <w:right w:w="108" w:type="dxa"/>
          </w:tcMar>
          <w:vAlign w:val="center"/>
        </w:tcPr>
        <w:p w14:paraId="58CBB6B1" w14:textId="5B73AD63" w:rsidR="00ED54E0" w:rsidRPr="009239F7" w:rsidRDefault="00C73DF3" w:rsidP="00B801E9">
          <w:pPr>
            <w:jc w:val="right"/>
            <w:rPr>
              <w:szCs w:val="16"/>
            </w:rPr>
          </w:pPr>
          <w:bookmarkStart w:id="3" w:name="spsDateDistribution"/>
          <w:bookmarkStart w:id="4" w:name="bmkDate"/>
          <w:bookmarkEnd w:id="3"/>
          <w:bookmarkEnd w:id="4"/>
          <w:r>
            <w:rPr>
              <w:szCs w:val="16"/>
            </w:rPr>
            <w:t>13 August 2024</w:t>
          </w:r>
        </w:p>
      </w:tc>
    </w:tr>
    <w:tr w:rsidR="00E250D7" w14:paraId="48DCB4B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A378DF6" w14:textId="23D67DA9" w:rsidR="00ED54E0" w:rsidRPr="009239F7" w:rsidRDefault="008621F3" w:rsidP="0097650D">
          <w:pPr>
            <w:jc w:val="left"/>
            <w:rPr>
              <w:b/>
            </w:rPr>
          </w:pPr>
          <w:bookmarkStart w:id="5" w:name="bmkSerial"/>
          <w:r w:rsidRPr="002F6A28">
            <w:rPr>
              <w:color w:val="FF0000"/>
              <w:szCs w:val="16"/>
            </w:rPr>
            <w:t>(</w:t>
          </w:r>
          <w:bookmarkStart w:id="6" w:name="spsSerialNumber"/>
          <w:bookmarkEnd w:id="6"/>
          <w:r w:rsidR="00C73DF3">
            <w:rPr>
              <w:color w:val="FF0000"/>
              <w:szCs w:val="16"/>
            </w:rPr>
            <w:t>24-</w:t>
          </w:r>
          <w:r w:rsidR="00D665BF">
            <w:rPr>
              <w:color w:val="FF0000"/>
              <w:szCs w:val="16"/>
            </w:rPr>
            <w:t>5700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004DEF29" w14:textId="77777777" w:rsidR="00ED54E0" w:rsidRPr="009239F7" w:rsidRDefault="008621F3"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E250D7" w14:paraId="7A16DCF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0E7D05" w14:textId="77777777" w:rsidR="00ED54E0" w:rsidRPr="009239F7" w:rsidRDefault="008621F3"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4DF0030" w14:textId="77777777" w:rsidR="00ED54E0" w:rsidRPr="002F6A28" w:rsidRDefault="008621F3"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A28046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CBEA3A0">
      <w:start w:val="1"/>
      <w:numFmt w:val="decimal"/>
      <w:pStyle w:val="SummaryText"/>
      <w:lvlText w:val="%1."/>
      <w:lvlJc w:val="left"/>
      <w:pPr>
        <w:ind w:left="360" w:hanging="360"/>
      </w:pPr>
    </w:lvl>
    <w:lvl w:ilvl="1" w:tplc="A58ED504" w:tentative="1">
      <w:start w:val="1"/>
      <w:numFmt w:val="lowerLetter"/>
      <w:lvlText w:val="%2."/>
      <w:lvlJc w:val="left"/>
      <w:pPr>
        <w:ind w:left="1080" w:hanging="360"/>
      </w:pPr>
    </w:lvl>
    <w:lvl w:ilvl="2" w:tplc="95D6ABCC" w:tentative="1">
      <w:start w:val="1"/>
      <w:numFmt w:val="lowerRoman"/>
      <w:lvlText w:val="%3."/>
      <w:lvlJc w:val="right"/>
      <w:pPr>
        <w:ind w:left="1800" w:hanging="180"/>
      </w:pPr>
    </w:lvl>
    <w:lvl w:ilvl="3" w:tplc="38069234" w:tentative="1">
      <w:start w:val="1"/>
      <w:numFmt w:val="decimal"/>
      <w:lvlText w:val="%4."/>
      <w:lvlJc w:val="left"/>
      <w:pPr>
        <w:ind w:left="2520" w:hanging="360"/>
      </w:pPr>
    </w:lvl>
    <w:lvl w:ilvl="4" w:tplc="44142DC4" w:tentative="1">
      <w:start w:val="1"/>
      <w:numFmt w:val="lowerLetter"/>
      <w:lvlText w:val="%5."/>
      <w:lvlJc w:val="left"/>
      <w:pPr>
        <w:ind w:left="3240" w:hanging="360"/>
      </w:pPr>
    </w:lvl>
    <w:lvl w:ilvl="5" w:tplc="12DA9788" w:tentative="1">
      <w:start w:val="1"/>
      <w:numFmt w:val="lowerRoman"/>
      <w:lvlText w:val="%6."/>
      <w:lvlJc w:val="right"/>
      <w:pPr>
        <w:ind w:left="3960" w:hanging="180"/>
      </w:pPr>
    </w:lvl>
    <w:lvl w:ilvl="6" w:tplc="DECCCB84" w:tentative="1">
      <w:start w:val="1"/>
      <w:numFmt w:val="decimal"/>
      <w:lvlText w:val="%7."/>
      <w:lvlJc w:val="left"/>
      <w:pPr>
        <w:ind w:left="4680" w:hanging="360"/>
      </w:pPr>
    </w:lvl>
    <w:lvl w:ilvl="7" w:tplc="1C66C0B4" w:tentative="1">
      <w:start w:val="1"/>
      <w:numFmt w:val="lowerLetter"/>
      <w:lvlText w:val="%8."/>
      <w:lvlJc w:val="left"/>
      <w:pPr>
        <w:ind w:left="5400" w:hanging="360"/>
      </w:pPr>
    </w:lvl>
    <w:lvl w:ilvl="8" w:tplc="68CCC6FA" w:tentative="1">
      <w:start w:val="1"/>
      <w:numFmt w:val="lowerRoman"/>
      <w:lvlText w:val="%9."/>
      <w:lvlJc w:val="right"/>
      <w:pPr>
        <w:ind w:left="6120" w:hanging="180"/>
      </w:pPr>
    </w:lvl>
  </w:abstractNum>
  <w:num w:numId="1" w16cid:durableId="1036125270">
    <w:abstractNumId w:val="9"/>
  </w:num>
  <w:num w:numId="2" w16cid:durableId="1594045136">
    <w:abstractNumId w:val="7"/>
  </w:num>
  <w:num w:numId="3" w16cid:durableId="1321226653">
    <w:abstractNumId w:val="6"/>
  </w:num>
  <w:num w:numId="4" w16cid:durableId="1485005445">
    <w:abstractNumId w:val="5"/>
  </w:num>
  <w:num w:numId="5" w16cid:durableId="665592746">
    <w:abstractNumId w:val="4"/>
  </w:num>
  <w:num w:numId="6" w16cid:durableId="1752503013">
    <w:abstractNumId w:val="12"/>
  </w:num>
  <w:num w:numId="7" w16cid:durableId="1957253757">
    <w:abstractNumId w:val="11"/>
  </w:num>
  <w:num w:numId="8" w16cid:durableId="1540043341">
    <w:abstractNumId w:val="10"/>
  </w:num>
  <w:num w:numId="9" w16cid:durableId="2044015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0240656">
    <w:abstractNumId w:val="13"/>
  </w:num>
  <w:num w:numId="11" w16cid:durableId="2076270208">
    <w:abstractNumId w:val="8"/>
  </w:num>
  <w:num w:numId="12" w16cid:durableId="1900550297">
    <w:abstractNumId w:val="3"/>
  </w:num>
  <w:num w:numId="13" w16cid:durableId="398215429">
    <w:abstractNumId w:val="2"/>
  </w:num>
  <w:num w:numId="14" w16cid:durableId="306906886">
    <w:abstractNumId w:val="1"/>
  </w:num>
  <w:num w:numId="15" w16cid:durableId="167248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E5B6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52E4B"/>
    <w:rsid w:val="00860955"/>
    <w:rsid w:val="008612A9"/>
    <w:rsid w:val="008621F3"/>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73DF3"/>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665BF"/>
    <w:rsid w:val="00D70F5B"/>
    <w:rsid w:val="00D747AE"/>
    <w:rsid w:val="00D9226C"/>
    <w:rsid w:val="00DA20BD"/>
    <w:rsid w:val="00DE50DB"/>
    <w:rsid w:val="00DF6AE1"/>
    <w:rsid w:val="00E147CB"/>
    <w:rsid w:val="00E20B42"/>
    <w:rsid w:val="00E250D7"/>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2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5281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99AC192-E808-4566-99D9-5E8EB676E13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342</Words>
  <Characters>2124</Characters>
  <Application>Microsoft Office Word</Application>
  <DocSecurity>0</DocSecurity>
  <Lines>57</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2024-08-13T08:20:00Z</dcterms:created>
  <dcterms:modified xsi:type="dcterms:W3CDTF">2024-08-13T08:35:00Z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