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255A" w14:textId="77777777" w:rsidR="009239F7" w:rsidRPr="002F6A28" w:rsidRDefault="0045171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066CD61" w14:textId="77777777" w:rsidR="009239F7" w:rsidRPr="002F6A28" w:rsidRDefault="00451715" w:rsidP="002F6A28">
      <w:pPr>
        <w:jc w:val="center"/>
      </w:pPr>
      <w:r w:rsidRPr="002F6A28">
        <w:t>The following notification is being circulated in accordance with Article 10.6</w:t>
      </w:r>
    </w:p>
    <w:p w14:paraId="72E1DA5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4B4A" w14:paraId="0C98179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829FE9" w14:textId="77777777" w:rsidR="00F85C99" w:rsidRPr="002F6A28" w:rsidRDefault="004517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3D992A" w14:textId="77777777" w:rsidR="00F85C99" w:rsidRPr="002F6A28" w:rsidRDefault="0045171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129D333" w14:textId="77777777" w:rsidR="00F85C99" w:rsidRPr="002F6A28" w:rsidRDefault="0045171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4B4A" w14:paraId="0ECC18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D709E" w14:textId="77777777" w:rsidR="00F85C99" w:rsidRPr="002F6A28" w:rsidRDefault="004517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62DCD" w14:textId="77777777" w:rsidR="00F85C99" w:rsidRPr="002F6A28" w:rsidRDefault="0045171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F7C120" w14:textId="77777777" w:rsidR="00EE3A11" w:rsidRPr="00C379C8" w:rsidRDefault="0045171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6B8D68D" w14:textId="77777777" w:rsidR="00F85C99" w:rsidRPr="002F6A28" w:rsidRDefault="0045171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C0B89B4" w14:textId="77777777" w:rsidR="00AC6C6E" w:rsidRPr="00C379C8" w:rsidRDefault="00451715" w:rsidP="00AA646C">
            <w:r w:rsidRPr="00C379C8">
              <w:t>P.O. Box: 54974-00200,</w:t>
            </w:r>
          </w:p>
          <w:p w14:paraId="61AEBE37" w14:textId="77777777" w:rsidR="00AC6C6E" w:rsidRPr="00C379C8" w:rsidRDefault="00451715" w:rsidP="00AA646C">
            <w:r w:rsidRPr="00C379C8">
              <w:t>Nairobi, Kenya</w:t>
            </w:r>
          </w:p>
          <w:p w14:paraId="07C43FB1" w14:textId="77777777" w:rsidR="00AC6C6E" w:rsidRPr="00C379C8" w:rsidRDefault="00451715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E4B4A" w14:paraId="66AC67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4F756" w14:textId="77777777" w:rsidR="00F85C99" w:rsidRPr="002F6A28" w:rsidRDefault="004517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17C59" w14:textId="77777777" w:rsidR="00F85C99" w:rsidRPr="0058336F" w:rsidRDefault="0045171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4B4A" w14:paraId="032E28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BEA34" w14:textId="77777777" w:rsidR="00F85C99" w:rsidRPr="002F6A28" w:rsidRDefault="004517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4B770" w14:textId="77777777" w:rsidR="00F85C99" w:rsidRPr="002F6A28" w:rsidRDefault="0045171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Cheese (ICS code(s): 67.100.30)</w:t>
            </w:r>
            <w:bookmarkEnd w:id="22"/>
          </w:p>
        </w:tc>
      </w:tr>
      <w:tr w:rsidR="00AE4B4A" w14:paraId="7B0066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48222" w14:textId="77777777" w:rsidR="00F85C99" w:rsidRPr="002F6A28" w:rsidRDefault="004517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12621" w14:textId="77777777" w:rsidR="00F85C99" w:rsidRPr="002F6A28" w:rsidRDefault="0045171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1079:2023 Cheeses in Brine — Specification; (13 page(s), in English)</w:t>
            </w:r>
            <w:bookmarkEnd w:id="24"/>
          </w:p>
        </w:tc>
      </w:tr>
      <w:tr w:rsidR="00AE4B4A" w14:paraId="27E15F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A6380" w14:textId="77777777" w:rsidR="00F85C99" w:rsidRPr="002F6A28" w:rsidRDefault="004517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7FCA4" w14:textId="77777777" w:rsidR="00F85C99" w:rsidRPr="002F6A28" w:rsidRDefault="0045171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requirements, sampling and test methods for Cheeses in Brine, intended for direct consumption or further processing, in conformity with the description in Clause 3 of this Standard.</w:t>
            </w:r>
          </w:p>
          <w:p w14:paraId="2FB402EF" w14:textId="77777777" w:rsidR="00FE448B" w:rsidRPr="00C379C8" w:rsidRDefault="00451715" w:rsidP="002F6A28">
            <w:pPr>
              <w:spacing w:before="120" w:after="120"/>
            </w:pPr>
            <w:r w:rsidRPr="00C379C8">
              <w:t>Subject to the provisions of this Group Standard, African Standards for individual varieties of Cheeses in Brine may contain provisions which are more specific than those in this Standard.</w:t>
            </w:r>
            <w:bookmarkEnd w:id="26"/>
          </w:p>
        </w:tc>
      </w:tr>
      <w:tr w:rsidR="00AE4B4A" w14:paraId="3047D3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AE901" w14:textId="77777777" w:rsidR="00F85C99" w:rsidRPr="002F6A28" w:rsidRDefault="004517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97C72" w14:textId="77777777" w:rsidR="00F85C99" w:rsidRPr="002F6A28" w:rsidRDefault="0045171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AE4B4A" w14:paraId="386AA4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9A22E" w14:textId="77777777" w:rsidR="00F85C99" w:rsidRPr="002F6A28" w:rsidRDefault="0045171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FA74F" w14:textId="77777777" w:rsidR="00072B36" w:rsidRPr="002F6A28" w:rsidRDefault="0045171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2F2716A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192-General Standard for Food Additives</w:t>
            </w:r>
          </w:p>
          <w:p w14:paraId="09F5E91F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193-General Standard for Contaminants and Toxins in Food and Feed</w:t>
            </w:r>
          </w:p>
          <w:p w14:paraId="39FCF62C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1-General Principles of Food Hygiene</w:t>
            </w:r>
          </w:p>
          <w:p w14:paraId="387CBA65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57-Code of Hygienic Practice for Milk and Milk Products</w:t>
            </w:r>
          </w:p>
          <w:p w14:paraId="24078850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CXG</w:t>
            </w:r>
            <w:proofErr w:type="spellEnd"/>
            <w:r w:rsidRPr="002F6A28">
              <w:t xml:space="preserve"> 21-Establishment and Application of Microbiological Criteria Related to Foods</w:t>
            </w:r>
          </w:p>
          <w:p w14:paraId="500533D0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1-General Standard for the Labelling of Pre-packaged Foods</w:t>
            </w:r>
          </w:p>
          <w:p w14:paraId="72A188BA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234- Recommended Methods of Analysis and Sampling</w:t>
            </w:r>
          </w:p>
          <w:p w14:paraId="3A07436D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WD</w:t>
            </w:r>
            <w:proofErr w:type="spellEnd"/>
            <w:r w:rsidRPr="002F6A28">
              <w:t>-ARS XXX - Glossary of Dairy Terms</w:t>
            </w:r>
          </w:p>
          <w:p w14:paraId="43B2902D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chain. Horizontal method for the detection, enumeration, and serotyping of Salmonella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3451F78C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chain. Horizontal method for the detection and enumeration of Listeria monocytogenes and of Listeria spp. Part 1: Detection method</w:t>
            </w:r>
          </w:p>
          <w:p w14:paraId="47929099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chain-Horizontal method for the enumeration of coagulase-positive staphylococci (Staphylococcus aureus and other species): Part 1: Method using Baird-Parker agar medium.</w:t>
            </w:r>
          </w:p>
          <w:p w14:paraId="5CC21625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16649, Microbiology of the food chain-Horizontal method for the enumeration of beta-glucuronidase-positive Escherichia coli: Part 1: Colony-count technique at 44 degrees C using membranes and 5-bromo-4-chloro-3-indolyl beta-D-glucuronide.</w:t>
            </w:r>
          </w:p>
          <w:p w14:paraId="1CD87E1B" w14:textId="77777777" w:rsidR="00F85C99" w:rsidRPr="002F6A28" w:rsidRDefault="004517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19020, Microbiology of the food chain — Horizontal method for the </w:t>
            </w:r>
            <w:proofErr w:type="spellStart"/>
            <w:r w:rsidRPr="002F6A28">
              <w:t>immunoenzymatic</w:t>
            </w:r>
            <w:proofErr w:type="spellEnd"/>
            <w:r w:rsidRPr="002F6A28">
              <w:t xml:space="preserve"> detection of staphylococcal enterotoxins in foodstuffs</w:t>
            </w:r>
            <w:bookmarkEnd w:id="30"/>
          </w:p>
        </w:tc>
      </w:tr>
      <w:tr w:rsidR="00AE4B4A" w14:paraId="7C900EE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6BD43" w14:textId="77777777" w:rsidR="00EE3A11" w:rsidRPr="002F6A28" w:rsidRDefault="004517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79499" w14:textId="77777777" w:rsidR="00EE3A11" w:rsidRPr="002F6A28" w:rsidRDefault="0045171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4EDC82BB" w14:textId="77777777" w:rsidR="00EE3A11" w:rsidRPr="002F6A28" w:rsidRDefault="0045171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E4B4A" w14:paraId="011BDE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8C55B" w14:textId="77777777" w:rsidR="00F85C99" w:rsidRPr="002F6A28" w:rsidRDefault="004517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7FD44" w14:textId="77777777" w:rsidR="00F85C99" w:rsidRPr="002F6A28" w:rsidRDefault="0045171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4B4A" w14:paraId="02C0A2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4470BC" w14:textId="77777777" w:rsidR="00F85C99" w:rsidRPr="002F6A28" w:rsidRDefault="0045171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A5A414" w14:textId="77777777" w:rsidR="00F85C99" w:rsidRPr="002F6A28" w:rsidRDefault="0045171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694790E" w14:textId="77777777" w:rsidR="00EE3A11" w:rsidRPr="00A12DDE" w:rsidRDefault="0045171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8F4F1E3" w14:textId="77777777" w:rsidR="00EE3A11" w:rsidRPr="00A12DDE" w:rsidRDefault="0045171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7F08F92" w14:textId="77777777" w:rsidR="00EE3A11" w:rsidRPr="00A12DDE" w:rsidRDefault="00F101D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451715" w:rsidRPr="00A12DDE">
                <w:rPr>
                  <w:bCs/>
                  <w:color w:val="0000FF"/>
                  <w:u w:val="single"/>
                </w:rPr>
                <w:t>https://members.wto.org/crnattachments/2024/TBT/KEN/24_00479_00_e.pdf</w:t>
              </w:r>
            </w:hyperlink>
            <w:bookmarkEnd w:id="42"/>
          </w:p>
        </w:tc>
      </w:tr>
    </w:tbl>
    <w:p w14:paraId="3323963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6D51" w14:textId="77777777" w:rsidR="00451715" w:rsidRDefault="00451715">
      <w:r>
        <w:separator/>
      </w:r>
    </w:p>
  </w:endnote>
  <w:endnote w:type="continuationSeparator" w:id="0">
    <w:p w14:paraId="242D9409" w14:textId="77777777" w:rsidR="00451715" w:rsidRDefault="0045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99B5" w14:textId="77777777" w:rsidR="009239F7" w:rsidRPr="002F6A28" w:rsidRDefault="0045171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DE27" w14:textId="77777777" w:rsidR="009239F7" w:rsidRPr="002F6A28" w:rsidRDefault="0045171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BD1A" w14:textId="77777777" w:rsidR="00EE3A11" w:rsidRPr="002F6A28" w:rsidRDefault="0045171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90F9" w14:textId="77777777" w:rsidR="00451715" w:rsidRDefault="00451715">
      <w:r>
        <w:separator/>
      </w:r>
    </w:p>
  </w:footnote>
  <w:footnote w:type="continuationSeparator" w:id="0">
    <w:p w14:paraId="32B4E9CC" w14:textId="77777777" w:rsidR="00451715" w:rsidRDefault="0045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AC1D" w14:textId="77777777" w:rsidR="009239F7" w:rsidRPr="002F6A28" w:rsidRDefault="004517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5D9782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E2482E" w14:textId="77777777" w:rsidR="009239F7" w:rsidRPr="002F6A28" w:rsidRDefault="004517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F7E8D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7D44" w14:textId="77777777" w:rsidR="009239F7" w:rsidRPr="002F6A28" w:rsidRDefault="004517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G/TBT/N/KEN/1564</w:t>
    </w:r>
    <w:bookmarkEnd w:id="43"/>
  </w:p>
  <w:p w14:paraId="009A7A8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5AC124" w14:textId="77777777" w:rsidR="009239F7" w:rsidRPr="002F6A28" w:rsidRDefault="004517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B05B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4B4A" w14:paraId="183E68E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DE8D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98E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E4B4A" w14:paraId="5EB110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4C4C14" w14:textId="77777777" w:rsidR="00ED54E0" w:rsidRPr="009239F7" w:rsidRDefault="0045171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83DA56" wp14:editId="475BFF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6700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F580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4B4A" w14:paraId="652A5B9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D8F0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F0E75" w14:textId="77777777" w:rsidR="009239F7" w:rsidRPr="002F6A28" w:rsidRDefault="0045171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G/TBT/N/KEN/1564</w:t>
          </w:r>
          <w:bookmarkEnd w:id="45"/>
        </w:p>
      </w:tc>
    </w:tr>
    <w:tr w:rsidR="00AE4B4A" w14:paraId="5C16077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7CB4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F2BF4" w14:textId="1588006D" w:rsidR="00ED54E0" w:rsidRPr="009239F7" w:rsidRDefault="0045171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AE4B4A" w14:paraId="15580D8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8E8D9" w14:textId="02D1FA4D" w:rsidR="00ED54E0" w:rsidRPr="009239F7" w:rsidRDefault="0045171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92EE0">
            <w:rPr>
              <w:color w:val="FF0000"/>
              <w:szCs w:val="16"/>
            </w:rPr>
            <w:t>0316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79A267" w14:textId="77777777" w:rsidR="00ED54E0" w:rsidRPr="009239F7" w:rsidRDefault="0045171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E4B4A" w14:paraId="0764A12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0BD227" w14:textId="77777777" w:rsidR="00ED54E0" w:rsidRPr="009239F7" w:rsidRDefault="0045171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8A0167" w14:textId="77777777" w:rsidR="00ED54E0" w:rsidRPr="002F6A28" w:rsidRDefault="0045171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A878C7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BC35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105158" w:tentative="1">
      <w:start w:val="1"/>
      <w:numFmt w:val="lowerLetter"/>
      <w:lvlText w:val="%2."/>
      <w:lvlJc w:val="left"/>
      <w:pPr>
        <w:ind w:left="1080" w:hanging="360"/>
      </w:pPr>
    </w:lvl>
    <w:lvl w:ilvl="2" w:tplc="269A2D54" w:tentative="1">
      <w:start w:val="1"/>
      <w:numFmt w:val="lowerRoman"/>
      <w:lvlText w:val="%3."/>
      <w:lvlJc w:val="right"/>
      <w:pPr>
        <w:ind w:left="1800" w:hanging="180"/>
      </w:pPr>
    </w:lvl>
    <w:lvl w:ilvl="3" w:tplc="3C0864C0" w:tentative="1">
      <w:start w:val="1"/>
      <w:numFmt w:val="decimal"/>
      <w:lvlText w:val="%4."/>
      <w:lvlJc w:val="left"/>
      <w:pPr>
        <w:ind w:left="2520" w:hanging="360"/>
      </w:pPr>
    </w:lvl>
    <w:lvl w:ilvl="4" w:tplc="9586D45A" w:tentative="1">
      <w:start w:val="1"/>
      <w:numFmt w:val="lowerLetter"/>
      <w:lvlText w:val="%5."/>
      <w:lvlJc w:val="left"/>
      <w:pPr>
        <w:ind w:left="3240" w:hanging="360"/>
      </w:pPr>
    </w:lvl>
    <w:lvl w:ilvl="5" w:tplc="F6CA4120" w:tentative="1">
      <w:start w:val="1"/>
      <w:numFmt w:val="lowerRoman"/>
      <w:lvlText w:val="%6."/>
      <w:lvlJc w:val="right"/>
      <w:pPr>
        <w:ind w:left="3960" w:hanging="180"/>
      </w:pPr>
    </w:lvl>
    <w:lvl w:ilvl="6" w:tplc="BDB2EAAE" w:tentative="1">
      <w:start w:val="1"/>
      <w:numFmt w:val="decimal"/>
      <w:lvlText w:val="%7."/>
      <w:lvlJc w:val="left"/>
      <w:pPr>
        <w:ind w:left="4680" w:hanging="360"/>
      </w:pPr>
    </w:lvl>
    <w:lvl w:ilvl="7" w:tplc="A22CDB3C" w:tentative="1">
      <w:start w:val="1"/>
      <w:numFmt w:val="lowerLetter"/>
      <w:lvlText w:val="%8."/>
      <w:lvlJc w:val="left"/>
      <w:pPr>
        <w:ind w:left="5400" w:hanging="360"/>
      </w:pPr>
    </w:lvl>
    <w:lvl w:ilvl="8" w:tplc="170694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6077">
    <w:abstractNumId w:val="9"/>
  </w:num>
  <w:num w:numId="2" w16cid:durableId="213658159">
    <w:abstractNumId w:val="7"/>
  </w:num>
  <w:num w:numId="3" w16cid:durableId="748505739">
    <w:abstractNumId w:val="6"/>
  </w:num>
  <w:num w:numId="4" w16cid:durableId="1072119483">
    <w:abstractNumId w:val="5"/>
  </w:num>
  <w:num w:numId="5" w16cid:durableId="387998269">
    <w:abstractNumId w:val="4"/>
  </w:num>
  <w:num w:numId="6" w16cid:durableId="1095249366">
    <w:abstractNumId w:val="12"/>
  </w:num>
  <w:num w:numId="7" w16cid:durableId="1144468576">
    <w:abstractNumId w:val="11"/>
  </w:num>
  <w:num w:numId="8" w16cid:durableId="1528249896">
    <w:abstractNumId w:val="10"/>
  </w:num>
  <w:num w:numId="9" w16cid:durableId="510725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1497844">
    <w:abstractNumId w:val="13"/>
  </w:num>
  <w:num w:numId="11" w16cid:durableId="1341394488">
    <w:abstractNumId w:val="8"/>
  </w:num>
  <w:num w:numId="12" w16cid:durableId="1679114211">
    <w:abstractNumId w:val="3"/>
  </w:num>
  <w:num w:numId="13" w16cid:durableId="1635988372">
    <w:abstractNumId w:val="2"/>
  </w:num>
  <w:num w:numId="14" w16cid:durableId="1323243812">
    <w:abstractNumId w:val="1"/>
  </w:num>
  <w:num w:numId="15" w16cid:durableId="1736927873">
    <w:abstractNumId w:val="0"/>
  </w:num>
  <w:num w:numId="16" w16cid:durableId="973799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616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1715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3472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B4A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2EE0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01D1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C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7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9da579fa-f59c-4783-8800-ea662cb52a2f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4353346-F9BB-4CC6-BC68-0DBDD4C20FB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539</Words>
  <Characters>3268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2024-01-15T10:29:00Z</dcterms:created>
  <dcterms:modified xsi:type="dcterms:W3CDTF">2024-01-15T10:51:00Z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9da579fa-f59c-4783-8800-ea662cb52a2f</vt:lpwstr>
  </property>
  <property fmtid="{D5CDD505-2E9C-101B-9397-08002B2CF9AE}" pid="4" name="WTOCLASSIFICATION">
    <vt:lpwstr>WTO OFFICIAL</vt:lpwstr>
  </property>
</Properties>
</file>