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559A78C" w14:textId="77777777">
      <w:pPr>
        <w:pStyle w:val="Title"/>
      </w:pPr>
      <w:r w:rsidRPr="002F663C">
        <w:t>NOTIFICATION</w:t>
      </w:r>
    </w:p>
    <w:p w:rsidR="002F663C" w:rsidRPr="002F663C" w:rsidP="00DD3DD7" w14:paraId="4B7D780E" w14:textId="77777777">
      <w:pPr>
        <w:pStyle w:val="Title3"/>
      </w:pPr>
      <w:r w:rsidRPr="002F663C">
        <w:t>Addendum</w:t>
      </w:r>
    </w:p>
    <w:p w:rsidR="002F663C" w:rsidP="001E2E4A" w14:paraId="277394E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823C692" w14:textId="77777777">
      <w:pPr>
        <w:rPr>
          <w:rFonts w:eastAsia="Calibri" w:cs="Times New Roman"/>
        </w:rPr>
      </w:pPr>
    </w:p>
    <w:p w:rsidR="002F663C" w:rsidRPr="002F663C" w:rsidP="002F663C" w14:paraId="2F859D6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F4C533" w14:textId="77777777">
      <w:pPr>
        <w:rPr>
          <w:rFonts w:eastAsia="Calibri" w:cs="Times New Roman"/>
        </w:rPr>
      </w:pPr>
    </w:p>
    <w:p w:rsidR="00C14444" w:rsidRPr="002F663C" w:rsidP="002F663C" w14:paraId="503DF943" w14:textId="77777777">
      <w:pPr>
        <w:rPr>
          <w:rFonts w:eastAsia="Calibri" w:cs="Times New Roman"/>
        </w:rPr>
      </w:pPr>
    </w:p>
    <w:p w:rsidR="002F663C" w:rsidRPr="002F663C" w:rsidP="002F663C" w14:paraId="749060F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9108 "ladies napkins for incontinence "</w:t>
      </w:r>
    </w:p>
    <w:p w:rsidR="002F663C" w:rsidRPr="002F663C" w:rsidP="002F663C" w14:paraId="61E4FDE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9B3E5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8EE8CC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0F6DC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B2F1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E41B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A719B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7775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F685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AB6F7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675C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632C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9DD0B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3217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B4DF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54D387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13CB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662C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A5C92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F5BD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704C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40E3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7F2B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6D4C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1081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4281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F57C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B795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0EFF7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C9A10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BBE6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778B3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D70A8C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079A5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Products of the textile industry (ICS code(s): 59.080); Tissue paper (ICS code(s): 85.080.20)</w:t>
      </w:r>
    </w:p>
    <w:p w:rsidR="003A7C8C" w:rsidRPr="002F663C" w:rsidP="00B16ACF" w14:paraId="2CB97A8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six-month transitional period to abide by the Egyptian Standard ES 9108 "ladies napkins for incontinence " (11 page(s), in Arabic)</w:t>
      </w:r>
    </w:p>
    <w:p w:rsidR="003A7C8C" w:rsidRPr="002F663C" w:rsidP="00B16ACF" w14:paraId="629DCB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G/TBT/N/EGY/494</w:t>
        </w:r>
      </w:hyperlink>
      <w:r w:rsidRPr="002F663C">
        <w:rPr>
          <w:rFonts w:eastAsia="Calibri" w:cs="Times New Roman"/>
          <w:szCs w:val="18"/>
        </w:rPr>
        <w:t xml:space="preserve"> dated 4 December 2024.</w:t>
      </w:r>
    </w:p>
    <w:p w:rsidR="003A7C8C" w:rsidRPr="002F663C" w:rsidP="00B16ACF" w14:paraId="5A888A8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3A7C8C" w:rsidRPr="002F663C" w:rsidP="00B16ACF" w14:paraId="4336A585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Commission decision EU 2014/763.</w:t>
      </w:r>
    </w:p>
    <w:p w:rsidR="003A7C8C" w:rsidRPr="002F663C" w:rsidP="00B16ACF" w14:paraId="2278C8A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1907/2006 - Registration, Evaluation.</w:t>
      </w:r>
    </w:p>
    <w:p w:rsidR="003A7C8C" w:rsidRPr="002F663C" w:rsidP="00B16ACF" w14:paraId="0EB70A70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1272/2008.</w:t>
      </w:r>
    </w:p>
    <w:p w:rsidR="003A7C8C" w:rsidRPr="002F663C" w:rsidP="00B16ACF" w14:paraId="1F1814A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IS 17508/2020.</w:t>
      </w:r>
    </w:p>
    <w:p w:rsidR="003A7C8C" w:rsidRPr="002F663C" w:rsidP="00B16ACF" w14:paraId="79DCF3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A7C8C" w:rsidRPr="002F663C" w:rsidP="00B16ACF" w14:paraId="2C70B5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</w:t>
      </w:r>
    </w:p>
    <w:p w:rsidR="003A7C8C" w:rsidRPr="002F663C" w:rsidP="00B16ACF" w14:paraId="7AF8D8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</w:t>
      </w:r>
      <w:r w:rsidRPr="002F663C">
        <w:rPr>
          <w:rFonts w:eastAsia="Calibri" w:cs="Times New Roman"/>
          <w:i/>
          <w:i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3A7C8C" w:rsidRPr="002F663C" w:rsidP="00B16ACF" w14:paraId="37A2BC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A7C8C" w:rsidRPr="002F663C" w:rsidP="00B16ACF" w14:paraId="79345C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A7C8C" w:rsidRPr="002F663C" w:rsidP="00B16ACF" w14:paraId="68D526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A7C8C" w:rsidRPr="002F663C" w:rsidP="00B16ACF" w14:paraId="5441564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A7C8C" w:rsidRPr="002F663C" w:rsidP="00B16ACF" w14:paraId="699812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A7C8C" w:rsidRPr="002F663C" w:rsidP="00B16ACF" w14:paraId="0A0991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A7C8C" w:rsidRPr="002F663C" w:rsidP="00B16ACF" w14:paraId="2C24E0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A7C8C" w:rsidRPr="002F663C" w:rsidP="00B16ACF" w14:paraId="1DBF90C6" w14:textId="6BC20DC2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r>
        <w:rPr>
          <w:rFonts w:eastAsia="Calibri" w:cs="Times New Roman"/>
          <w:szCs w:val="18"/>
        </w:rPr>
        <w:t>.</w:t>
      </w:r>
    </w:p>
    <w:p w:rsidR="006C5A96" w:rsidP="006C5A96" w14:paraId="5921B89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B48A8B" w14:textId="77777777">
      <w:pPr>
        <w:jc w:val="center"/>
        <w:rPr>
          <w:b/>
        </w:rPr>
      </w:pPr>
    </w:p>
    <w:p w:rsidR="00A1565D" w:rsidP="003971FF" w14:paraId="1233EE16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BD73A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665EF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82DDDEF" w14:textId="77777777">
      <w:r>
        <w:separator/>
      </w:r>
    </w:p>
  </w:footnote>
  <w:footnote w:type="continuationSeparator" w:id="1">
    <w:p w:rsidR="004D3A6A" w:rsidP="00ED54E0" w14:paraId="57E9A941" w14:textId="77777777">
      <w:r>
        <w:continuationSeparator/>
      </w:r>
    </w:p>
  </w:footnote>
  <w:footnote w:id="2">
    <w:p w:rsidR="007F6EA2" w14:paraId="50FF792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E2900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6063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3B50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67E21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58A47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G/TBT/N/EGY/494/Add.1</w:t>
    </w:r>
    <w:bookmarkEnd w:id="3"/>
  </w:p>
  <w:p w:rsidR="00DD3DD7" w:rsidRPr="00DD3DD7" w:rsidP="00DD3DD7" w14:paraId="34D9F2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3143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E7E8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8D9B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3D277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1FD72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182FE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89ED5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6335E9" w14:textId="77777777">
          <w:pPr>
            <w:jc w:val="right"/>
            <w:rPr>
              <w:b/>
              <w:szCs w:val="16"/>
            </w:rPr>
          </w:pPr>
        </w:p>
      </w:tc>
    </w:tr>
    <w:tr w14:paraId="188E27F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F22E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F2653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G/TBT/N/EGY/494/Add.1</w:t>
          </w:r>
          <w:bookmarkEnd w:id="4"/>
        </w:p>
        <w:p w:rsidR="00C14444" w:rsidRPr="00C14444" w:rsidP="00C14444" w14:paraId="1321F3AE" w14:textId="77777777">
          <w:pPr>
            <w:jc w:val="center"/>
            <w:rPr>
              <w:szCs w:val="16"/>
            </w:rPr>
          </w:pPr>
        </w:p>
      </w:tc>
    </w:tr>
    <w:tr w14:paraId="5956F7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A0DD3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536B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1AB4D4B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5695E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C19D1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D52E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5194B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C35D0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6CD8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9926829">
    <w:abstractNumId w:val="9"/>
  </w:num>
  <w:num w:numId="2" w16cid:durableId="368143364">
    <w:abstractNumId w:val="7"/>
  </w:num>
  <w:num w:numId="3" w16cid:durableId="1872915831">
    <w:abstractNumId w:val="6"/>
  </w:num>
  <w:num w:numId="4" w16cid:durableId="746389766">
    <w:abstractNumId w:val="5"/>
  </w:num>
  <w:num w:numId="5" w16cid:durableId="146870113">
    <w:abstractNumId w:val="4"/>
  </w:num>
  <w:num w:numId="6" w16cid:durableId="239874369">
    <w:abstractNumId w:val="12"/>
  </w:num>
  <w:num w:numId="7" w16cid:durableId="382483311">
    <w:abstractNumId w:val="11"/>
  </w:num>
  <w:num w:numId="8" w16cid:durableId="1471752696">
    <w:abstractNumId w:val="10"/>
  </w:num>
  <w:num w:numId="9" w16cid:durableId="21141282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2518327">
    <w:abstractNumId w:val="13"/>
  </w:num>
  <w:num w:numId="11" w16cid:durableId="1935698245">
    <w:abstractNumId w:val="8"/>
  </w:num>
  <w:num w:numId="12" w16cid:durableId="1692797089">
    <w:abstractNumId w:val="3"/>
  </w:num>
  <w:num w:numId="13" w16cid:durableId="790710842">
    <w:abstractNumId w:val="2"/>
  </w:num>
  <w:num w:numId="14" w16cid:durableId="416942754">
    <w:abstractNumId w:val="1"/>
  </w:num>
  <w:num w:numId="15" w16cid:durableId="406997485">
    <w:abstractNumId w:val="0"/>
  </w:num>
  <w:num w:numId="16" w16cid:durableId="18729553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291205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4F6A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7C8C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12FE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473C"/>
    <w:rsid w:val="00787DBC"/>
    <w:rsid w:val="007A1BFD"/>
    <w:rsid w:val="007B3D3F"/>
    <w:rsid w:val="007E6507"/>
    <w:rsid w:val="007F2B8E"/>
    <w:rsid w:val="007F32D1"/>
    <w:rsid w:val="007F38C2"/>
    <w:rsid w:val="007F6EA2"/>
    <w:rsid w:val="00801E90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4FC8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3BD75E"/>
  <w15:docId w15:val="{7533C315-D30E-493E-A581-B3E1361B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eos.org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1A7C01-6EAA-4D9F-A0F9-A2296BE04EE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2025-09-15T09:33:00Z</dcterms:created>
  <dcterms:modified xsi:type="dcterms:W3CDTF">2025-09-15T09:44:00Z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