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787844" w:rsidP="00787844">
      <w:pPr>
        <w:pStyle w:val="Title"/>
        <w:spacing w:before="360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787844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C3A52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:rsidR="00F85C99" w:rsidRPr="002F6A28" w:rsidRDefault="0078784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:rsidR="00EE3A11" w:rsidRPr="00C379C8" w:rsidRDefault="00787844" w:rsidP="00155128">
            <w:r w:rsidRPr="00C379C8">
              <w:t>Egyptian Organization for Standardization and Quality</w:t>
            </w:r>
          </w:p>
          <w:p w:rsidR="00EE3A11" w:rsidRPr="00C379C8" w:rsidRDefault="00787844" w:rsidP="00155128">
            <w:r w:rsidRPr="00C379C8">
              <w:t>16 Tadreeb El-Modarrebeen St., Ameriya, Cairo – Egypt</w:t>
            </w:r>
          </w:p>
          <w:p w:rsidR="00EE3A11" w:rsidRPr="00C379C8" w:rsidRDefault="0078784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RDefault="0078784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RDefault="00787844" w:rsidP="00155128">
            <w:r w:rsidRPr="00C379C8">
              <w:t>Tel.: + (202) 22845528</w:t>
            </w:r>
          </w:p>
          <w:p w:rsidR="00EE3A11" w:rsidRPr="00C379C8" w:rsidRDefault="00787844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:rsidR="00F85C99" w:rsidRPr="002F6A28" w:rsidRDefault="0078784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78784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Acid secondary cells and batteries (ICS code(s): 29.220.20)</w:t>
            </w:r>
            <w:bookmarkEnd w:id="22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21-7 for "lead-acid starter batteries –part 7: general requirements and methods of test for motorcycle batteries"; (26 page(s), in Arabic)</w:t>
            </w:r>
            <w:bookmarkEnd w:id="24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producers and importers a six-month transitional period to abide by the Egyptian standard ES 21-7 which is applicable to lead-acid batteries used primarily as a power source for the starting of internal combustion engines, lighting and ignition (SLI) of motorcycles and other power sport vehicles. The nominal voltage is 12 V or 6 V.</w:t>
            </w:r>
          </w:p>
          <w:p w:rsidR="00FE448B" w:rsidRPr="00C379C8" w:rsidRDefault="00787844" w:rsidP="002F6A28">
            <w:pPr>
              <w:spacing w:before="120" w:after="120"/>
            </w:pPr>
            <w:r w:rsidRPr="00C379C8">
              <w:t>Test definitions and criteria in this standard are for batteries with a nominal voltage of 12 V only. For batteries with a nominal voltage of 6 V, all voltages have to be divided by two.</w:t>
            </w:r>
          </w:p>
          <w:p w:rsidR="00FE448B" w:rsidRPr="00C379C8" w:rsidRDefault="00787844" w:rsidP="002F6A28">
            <w:pPr>
              <w:spacing w:before="120" w:after="120"/>
            </w:pPr>
            <w:r w:rsidRPr="00C379C8">
              <w:t>The other power sports vehicles covered in this standard are snowmobiles, personal water crafts and all-terrain vehicles.</w:t>
            </w:r>
          </w:p>
          <w:p w:rsidR="00FE448B" w:rsidRPr="00C379C8" w:rsidRDefault="00787844" w:rsidP="002F6A28">
            <w:pPr>
              <w:spacing w:before="120" w:after="120"/>
            </w:pPr>
            <w:r w:rsidRPr="00C379C8">
              <w:t>This standard is not applicable to batteries for other purposes, such as the back-up power sources, auxiliary equipment of internal combustion engine vehicles and e-bikes.</w:t>
            </w:r>
          </w:p>
          <w:p w:rsidR="00FE448B" w:rsidRPr="00C379C8" w:rsidRDefault="00787844" w:rsidP="002F6A28">
            <w:pPr>
              <w:spacing w:before="120" w:after="120"/>
            </w:pPr>
            <w:r w:rsidRPr="00C379C8">
              <w:t>This standard specifies:</w:t>
            </w:r>
          </w:p>
          <w:p w:rsidR="00FE448B" w:rsidRPr="00C379C8" w:rsidRDefault="00787844" w:rsidP="002F6A28">
            <w:pPr>
              <w:spacing w:before="120" w:after="120"/>
            </w:pPr>
            <w:r w:rsidRPr="00C379C8">
              <w:t>• general requirements;</w:t>
            </w:r>
          </w:p>
          <w:p w:rsidR="00FE448B" w:rsidRPr="00C379C8" w:rsidRDefault="00787844" w:rsidP="002F6A28">
            <w:pPr>
              <w:spacing w:before="120" w:after="120"/>
            </w:pPr>
            <w:r w:rsidRPr="00C379C8">
              <w:t>• size, essential functional characteristics, relevant test methods and results required.</w:t>
            </w:r>
          </w:p>
          <w:p w:rsidR="00FE448B" w:rsidRPr="00C379C8" w:rsidRDefault="00787844" w:rsidP="002F6A28">
            <w:pPr>
              <w:spacing w:before="120" w:after="120"/>
            </w:pPr>
            <w:r w:rsidRPr="00C379C8">
              <w:t>Worth mentioning is that this standard is technically identical with IEC 60095-7/2019.</w:t>
            </w:r>
            <w:bookmarkEnd w:id="26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RDefault="0078784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:rsidR="00EE3A11" w:rsidRPr="002F6A28" w:rsidRDefault="007878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:rsidR="00EE3A11" w:rsidRPr="002F6A28" w:rsidRDefault="0078784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60095-7/2019</w:t>
            </w:r>
            <w:bookmarkEnd w:id="30"/>
          </w:p>
        </w:tc>
      </w:tr>
      <w:tr w:rsidR="000C3A52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7878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78784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:rsidR="00EE3A11" w:rsidRPr="002F6A28" w:rsidRDefault="0078784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0C3A52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78784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C3A52" w:rsidRPr="00125DCC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78784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78784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:rsidR="00EE3A11" w:rsidRPr="00A12DDE" w:rsidRDefault="007878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:rsidR="00EE3A11" w:rsidRPr="00A12DDE" w:rsidRDefault="0078784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:rsidR="00EE3A11" w:rsidRPr="008B3858" w:rsidRDefault="00787844" w:rsidP="00B16145">
            <w:pPr>
              <w:keepNext/>
              <w:keepLines/>
              <w:rPr>
                <w:bCs/>
                <w:lang w:val="fr-CH"/>
              </w:rPr>
            </w:pPr>
            <w:r w:rsidRPr="008B3858">
              <w:rPr>
                <w:bCs/>
                <w:lang w:val="fr-CH"/>
              </w:rPr>
              <w:t xml:space="preserve">E-mail: </w:t>
            </w:r>
            <w:hyperlink r:id="rId12" w:history="1">
              <w:r w:rsidRPr="008B3858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8B3858">
              <w:rPr>
                <w:bCs/>
                <w:lang w:val="fr-CH"/>
              </w:rPr>
              <w:t xml:space="preserve"> / </w:t>
            </w:r>
            <w:hyperlink r:id="rId13" w:history="1">
              <w:r w:rsidRPr="008B3858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:rsidR="00EE3A11" w:rsidRPr="008B3858" w:rsidRDefault="00787844" w:rsidP="00B16145">
            <w:pPr>
              <w:keepNext/>
              <w:keepLines/>
              <w:rPr>
                <w:bCs/>
                <w:lang w:val="fr-CH"/>
              </w:rPr>
            </w:pPr>
            <w:r w:rsidRPr="008B3858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8B3858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:rsidR="00EE3A11" w:rsidRPr="008B3858" w:rsidRDefault="00787844" w:rsidP="00B16145">
            <w:pPr>
              <w:keepNext/>
              <w:keepLines/>
              <w:rPr>
                <w:bCs/>
                <w:lang w:val="fr-CH"/>
              </w:rPr>
            </w:pPr>
            <w:r w:rsidRPr="008B3858">
              <w:rPr>
                <w:bCs/>
                <w:lang w:val="fr-CH"/>
              </w:rPr>
              <w:t>Tel: + (202) 22845528</w:t>
            </w:r>
          </w:p>
          <w:p w:rsidR="00EE3A11" w:rsidRPr="008B3858" w:rsidRDefault="00787844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8B3858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:rsidR="00EE3A11" w:rsidRPr="008B3858" w:rsidRDefault="00EE3A11" w:rsidP="002F6A28">
      <w:pPr>
        <w:rPr>
          <w:lang w:val="fr-CH"/>
        </w:rPr>
      </w:pPr>
    </w:p>
    <w:sectPr w:rsidR="00EE3A11" w:rsidRPr="008B385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844" w:rsidRDefault="00787844">
      <w:r>
        <w:separator/>
      </w:r>
    </w:p>
  </w:endnote>
  <w:endnote w:type="continuationSeparator" w:id="0">
    <w:p w:rsidR="00787844" w:rsidRDefault="0078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78784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78784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78784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844" w:rsidRDefault="00787844">
      <w:r>
        <w:separator/>
      </w:r>
    </w:p>
  </w:footnote>
  <w:footnote w:type="continuationSeparator" w:id="0">
    <w:p w:rsidR="00787844" w:rsidRDefault="0078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7878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7878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7878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G/TBT/N/EGY/407</w:t>
    </w:r>
    <w:bookmarkEnd w:id="43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78784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3A52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C3A52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78784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01790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C3A52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78784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G/TBT/N/EGY/407</w:t>
          </w:r>
          <w:bookmarkEnd w:id="45"/>
        </w:p>
      </w:tc>
    </w:tr>
    <w:tr w:rsidR="000C3A52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F2A4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February 2024</w:t>
          </w:r>
        </w:p>
      </w:tc>
    </w:tr>
    <w:tr w:rsidR="000C3A52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78784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F2A4A">
            <w:rPr>
              <w:color w:val="FF0000"/>
              <w:szCs w:val="16"/>
            </w:rPr>
            <w:t>24-</w:t>
          </w:r>
          <w:r w:rsidR="00125DCC">
            <w:rPr>
              <w:color w:val="FF0000"/>
              <w:szCs w:val="16"/>
            </w:rPr>
            <w:t>1346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78784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C3A52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78784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78784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382E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C88BA4" w:tentative="1">
      <w:start w:val="1"/>
      <w:numFmt w:val="lowerLetter"/>
      <w:lvlText w:val="%2."/>
      <w:lvlJc w:val="left"/>
      <w:pPr>
        <w:ind w:left="1080" w:hanging="360"/>
      </w:pPr>
    </w:lvl>
    <w:lvl w:ilvl="2" w:tplc="7842E0B4" w:tentative="1">
      <w:start w:val="1"/>
      <w:numFmt w:val="lowerRoman"/>
      <w:lvlText w:val="%3."/>
      <w:lvlJc w:val="right"/>
      <w:pPr>
        <w:ind w:left="1800" w:hanging="180"/>
      </w:pPr>
    </w:lvl>
    <w:lvl w:ilvl="3" w:tplc="DC6492DE" w:tentative="1">
      <w:start w:val="1"/>
      <w:numFmt w:val="decimal"/>
      <w:lvlText w:val="%4."/>
      <w:lvlJc w:val="left"/>
      <w:pPr>
        <w:ind w:left="2520" w:hanging="360"/>
      </w:pPr>
    </w:lvl>
    <w:lvl w:ilvl="4" w:tplc="F97E1356" w:tentative="1">
      <w:start w:val="1"/>
      <w:numFmt w:val="lowerLetter"/>
      <w:lvlText w:val="%5."/>
      <w:lvlJc w:val="left"/>
      <w:pPr>
        <w:ind w:left="3240" w:hanging="360"/>
      </w:pPr>
    </w:lvl>
    <w:lvl w:ilvl="5" w:tplc="29C6FCCE" w:tentative="1">
      <w:start w:val="1"/>
      <w:numFmt w:val="lowerRoman"/>
      <w:lvlText w:val="%6."/>
      <w:lvlJc w:val="right"/>
      <w:pPr>
        <w:ind w:left="3960" w:hanging="180"/>
      </w:pPr>
    </w:lvl>
    <w:lvl w:ilvl="6" w:tplc="102CD488" w:tentative="1">
      <w:start w:val="1"/>
      <w:numFmt w:val="decimal"/>
      <w:lvlText w:val="%7."/>
      <w:lvlJc w:val="left"/>
      <w:pPr>
        <w:ind w:left="4680" w:hanging="360"/>
      </w:pPr>
    </w:lvl>
    <w:lvl w:ilvl="7" w:tplc="08367F10" w:tentative="1">
      <w:start w:val="1"/>
      <w:numFmt w:val="lowerLetter"/>
      <w:lvlText w:val="%8."/>
      <w:lvlJc w:val="left"/>
      <w:pPr>
        <w:ind w:left="5400" w:hanging="360"/>
      </w:pPr>
    </w:lvl>
    <w:lvl w:ilvl="8" w:tplc="25A46D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C74B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9CFA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E2D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56F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C424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020A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BEF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AEDA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DC9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95630871">
    <w:abstractNumId w:val="9"/>
  </w:num>
  <w:num w:numId="2" w16cid:durableId="1748962931">
    <w:abstractNumId w:val="7"/>
  </w:num>
  <w:num w:numId="3" w16cid:durableId="764766506">
    <w:abstractNumId w:val="6"/>
  </w:num>
  <w:num w:numId="4" w16cid:durableId="1093089448">
    <w:abstractNumId w:val="5"/>
  </w:num>
  <w:num w:numId="5" w16cid:durableId="1445534284">
    <w:abstractNumId w:val="4"/>
  </w:num>
  <w:num w:numId="6" w16cid:durableId="1569875320">
    <w:abstractNumId w:val="12"/>
  </w:num>
  <w:num w:numId="7" w16cid:durableId="1790854794">
    <w:abstractNumId w:val="11"/>
  </w:num>
  <w:num w:numId="8" w16cid:durableId="1360282025">
    <w:abstractNumId w:val="10"/>
  </w:num>
  <w:num w:numId="9" w16cid:durableId="662509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4895374">
    <w:abstractNumId w:val="13"/>
  </w:num>
  <w:num w:numId="11" w16cid:durableId="1398741948">
    <w:abstractNumId w:val="8"/>
  </w:num>
  <w:num w:numId="12" w16cid:durableId="916325681">
    <w:abstractNumId w:val="3"/>
  </w:num>
  <w:num w:numId="13" w16cid:durableId="563367908">
    <w:abstractNumId w:val="2"/>
  </w:num>
  <w:num w:numId="14" w16cid:durableId="1382631598">
    <w:abstractNumId w:val="1"/>
  </w:num>
  <w:num w:numId="15" w16cid:durableId="615789832">
    <w:abstractNumId w:val="0"/>
  </w:num>
  <w:num w:numId="16" w16cid:durableId="85613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C3A52"/>
    <w:rsid w:val="000E1CF4"/>
    <w:rsid w:val="0011356B"/>
    <w:rsid w:val="001157E9"/>
    <w:rsid w:val="001206E6"/>
    <w:rsid w:val="00125032"/>
    <w:rsid w:val="00125DCC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27F53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7844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3858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2A4A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0D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7df1fc12-5b26-48a0-b2ad-20dd12e93219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399E-C3E7-4B8A-976C-F0D047696CD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458</Words>
  <Characters>2656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2024-02-15T13:00:00Z</dcterms:created>
  <dcterms:modified xsi:type="dcterms:W3CDTF">2024-02-15T14:10:00Z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7df1fc12-5b26-48a0-b2ad-20dd12e93219</vt:lpwstr>
  </property>
  <property fmtid="{D5CDD505-2E9C-101B-9397-08002B2CF9AE}" pid="4" name="WTOCLASSIFICATION">
    <vt:lpwstr>WTO OFFICIAL</vt:lpwstr>
  </property>
</Properties>
</file>