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8905" w14:textId="77777777" w:rsidR="009239F7" w:rsidRPr="002F6A28" w:rsidRDefault="00E16B64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0834CF9" w14:textId="77777777" w:rsidR="009239F7" w:rsidRPr="002F6A28" w:rsidRDefault="00E16B64" w:rsidP="002F6A28">
      <w:pPr>
        <w:jc w:val="center"/>
      </w:pPr>
      <w:r w:rsidRPr="002F6A28">
        <w:t>The following notification is being circulated in accordance with Article 10.6</w:t>
      </w:r>
    </w:p>
    <w:p w14:paraId="682CC33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A2C62" w14:paraId="306848B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84A4896" w14:textId="77777777" w:rsidR="00F85C99" w:rsidRPr="002F6A28" w:rsidRDefault="00E16B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4CF6507" w14:textId="77777777" w:rsidR="00F85C99" w:rsidRPr="002F6A28" w:rsidRDefault="00E16B6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5363A2C5" w14:textId="77777777" w:rsidR="00F85C99" w:rsidRPr="002F6A28" w:rsidRDefault="00E16B6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A2C62" w14:paraId="5DCD2A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98212" w14:textId="77777777" w:rsidR="00F85C99" w:rsidRPr="002F6A28" w:rsidRDefault="00E16B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FC93B" w14:textId="77777777" w:rsidR="00F85C99" w:rsidRPr="002F6A28" w:rsidRDefault="00E16B6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6978400" w14:textId="77777777" w:rsidR="00EE3A11" w:rsidRPr="00C379C8" w:rsidRDefault="00E16B64" w:rsidP="00155128">
            <w:r w:rsidRPr="00C379C8">
              <w:t>Egyptian Organization for Standardization and Quality</w:t>
            </w:r>
          </w:p>
          <w:p w14:paraId="7DAFA3E0" w14:textId="77777777" w:rsidR="00EE3A11" w:rsidRPr="00C379C8" w:rsidRDefault="00E16B64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562ECB33" w14:textId="77777777" w:rsidR="00EE3A11" w:rsidRPr="00C379C8" w:rsidRDefault="00E16B64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5C36430F" w14:textId="77777777" w:rsidR="00EE3A11" w:rsidRPr="00C379C8" w:rsidRDefault="00E16B64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28B786FE" w14:textId="77777777" w:rsidR="00EE3A11" w:rsidRPr="00C379C8" w:rsidRDefault="00E16B64" w:rsidP="00155128">
            <w:r w:rsidRPr="00C379C8">
              <w:t>Tel.: + (202) 22845528</w:t>
            </w:r>
          </w:p>
          <w:p w14:paraId="23C2915F" w14:textId="77777777" w:rsidR="00EE3A11" w:rsidRPr="00C379C8" w:rsidRDefault="00E16B64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7A4FADD8" w14:textId="77777777" w:rsidR="00F85C99" w:rsidRPr="002F6A28" w:rsidRDefault="00E16B6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A2C62" w14:paraId="1B40F8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3A9FF" w14:textId="77777777" w:rsidR="00F85C99" w:rsidRPr="002F6A28" w:rsidRDefault="00E16B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FD520A" w14:textId="77777777" w:rsidR="00F85C99" w:rsidRPr="0058336F" w:rsidRDefault="00E16B6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A2C62" w14:paraId="38975F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D3562" w14:textId="77777777" w:rsidR="00F85C99" w:rsidRPr="002F6A28" w:rsidRDefault="00E16B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5A713" w14:textId="77777777" w:rsidR="00F85C99" w:rsidRPr="002F6A28" w:rsidRDefault="00E16B6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Ventilators. Fans. Air-conditioners (ICS code(s): 23.120); Heat pumps (ICS code(s): 27.080)</w:t>
            </w:r>
            <w:bookmarkEnd w:id="22"/>
          </w:p>
        </w:tc>
      </w:tr>
      <w:tr w:rsidR="00EA2C62" w14:paraId="3704F5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1B035" w14:textId="77777777" w:rsidR="00F85C99" w:rsidRPr="002F6A28" w:rsidRDefault="00E16B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1981A" w14:textId="77777777" w:rsidR="00F85C99" w:rsidRPr="002F6A28" w:rsidRDefault="00E16B6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ES 5072 " ducted air-conditioners and air-to-air heat pumps — Testing and rating for performance"; (94 page(s), in English)</w:t>
            </w:r>
            <w:bookmarkEnd w:id="24"/>
          </w:p>
        </w:tc>
      </w:tr>
      <w:tr w:rsidR="00EA2C62" w14:paraId="29D3C3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55FFC7" w14:textId="77777777" w:rsidR="00F85C99" w:rsidRPr="002F6A28" w:rsidRDefault="00E16B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25462" w14:textId="77777777" w:rsidR="00F85C99" w:rsidRPr="002F6A28" w:rsidRDefault="00E16B6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ES 5072 specifies performance testing, the standard conditions and the test methods for determining the capacity and efficiency ratings of air-cooled, air-conditioners and air-to-air heat pumps.</w:t>
            </w:r>
          </w:p>
          <w:p w14:paraId="45ABD3F8" w14:textId="77777777" w:rsidR="00FE448B" w:rsidRPr="00C379C8" w:rsidRDefault="00E16B64" w:rsidP="002F6A28">
            <w:pPr>
              <w:spacing w:before="120" w:after="120"/>
            </w:pPr>
            <w:r w:rsidRPr="00C379C8">
              <w:t>This standard is applicable to the following equipment:</w:t>
            </w:r>
          </w:p>
          <w:p w14:paraId="6BEFBCEA" w14:textId="77777777" w:rsidR="00FE448B" w:rsidRPr="00C379C8" w:rsidRDefault="00E16B64" w:rsidP="002F6A28">
            <w:pPr>
              <w:spacing w:before="120" w:after="120"/>
            </w:pPr>
            <w:r w:rsidRPr="00C379C8">
              <w:t>- Ducted air-cooled air conditioners and ducted air-to-air heat pumps.</w:t>
            </w:r>
          </w:p>
          <w:p w14:paraId="672F5C75" w14:textId="77777777" w:rsidR="00FE448B" w:rsidRPr="00C379C8" w:rsidRDefault="00E16B64" w:rsidP="002F6A28">
            <w:pPr>
              <w:spacing w:before="120" w:after="120"/>
            </w:pPr>
            <w:r w:rsidRPr="00C379C8">
              <w:t>It is limited to:</w:t>
            </w:r>
          </w:p>
          <w:p w14:paraId="1EFAF3A9" w14:textId="77777777" w:rsidR="00FE448B" w:rsidRPr="00C379C8" w:rsidRDefault="00E16B64" w:rsidP="002F6A28">
            <w:pPr>
              <w:spacing w:before="120" w:after="120"/>
            </w:pPr>
            <w:r w:rsidRPr="00C379C8">
              <w:t>- Residential, commercial and industrial single-package, and split-system air conditioners and heat pumps,</w:t>
            </w:r>
          </w:p>
          <w:p w14:paraId="1C62573D" w14:textId="77777777" w:rsidR="00FE448B" w:rsidRPr="00C379C8" w:rsidRDefault="00E16B64" w:rsidP="002F6A28">
            <w:pPr>
              <w:spacing w:before="120" w:after="120"/>
            </w:pPr>
            <w:r w:rsidRPr="00C379C8">
              <w:t>- Factory-made, electrically driven and use mechanical compression,</w:t>
            </w:r>
          </w:p>
          <w:p w14:paraId="03B98586" w14:textId="77777777" w:rsidR="00FE448B" w:rsidRPr="00C379C8" w:rsidRDefault="00E16B64" w:rsidP="002F6A28">
            <w:pPr>
              <w:spacing w:before="120" w:after="120"/>
            </w:pPr>
            <w:r w:rsidRPr="00C379C8">
              <w:t>- Utilizing single, multiple and variable capacity components, and</w:t>
            </w:r>
          </w:p>
          <w:p w14:paraId="7F44084B" w14:textId="77777777" w:rsidR="00FE448B" w:rsidRPr="00C379C8" w:rsidRDefault="00E16B64" w:rsidP="002F6A28">
            <w:pPr>
              <w:spacing w:before="120" w:after="120"/>
            </w:pPr>
            <w:r w:rsidRPr="00C379C8">
              <w:t>- Multiple split-system utilizing one or more refrigeration systems, one outdoor unit and one or more indoor units, controlled by a single thermostat/controller.</w:t>
            </w:r>
          </w:p>
          <w:p w14:paraId="6FFF224C" w14:textId="77777777" w:rsidR="00FE448B" w:rsidRPr="00C379C8" w:rsidRDefault="00E16B64" w:rsidP="002F6A28">
            <w:pPr>
              <w:spacing w:before="120" w:after="120"/>
            </w:pPr>
            <w:r w:rsidRPr="00C379C8">
              <w:t>Worth mentioning is that this draft standard adopts the technical content of ISO 13253:2017/AMD 1:2020.</w:t>
            </w:r>
            <w:bookmarkEnd w:id="26"/>
          </w:p>
        </w:tc>
      </w:tr>
      <w:tr w:rsidR="00EA2C62" w14:paraId="42C28B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15BB5" w14:textId="77777777" w:rsidR="00F85C99" w:rsidRPr="002F6A28" w:rsidRDefault="00E16B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7F018" w14:textId="77777777" w:rsidR="00F85C99" w:rsidRPr="002F6A28" w:rsidRDefault="00E16B6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requirements.; Quality requirements</w:t>
            </w:r>
            <w:bookmarkEnd w:id="28"/>
          </w:p>
        </w:tc>
      </w:tr>
      <w:tr w:rsidR="00EA2C62" w14:paraId="46115C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6241F9" w14:textId="77777777" w:rsidR="00F85C99" w:rsidRPr="002F6A28" w:rsidRDefault="00E16B6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89BFBB" w14:textId="77777777" w:rsidR="00086AF5" w:rsidRPr="00086AF5" w:rsidRDefault="00E16B64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5F8D2D57" w14:textId="77777777" w:rsidR="00EE3A11" w:rsidRPr="002F6A28" w:rsidRDefault="00E16B64" w:rsidP="007F13E8">
            <w:pPr>
              <w:spacing w:before="120" w:after="120"/>
            </w:pPr>
            <w:r w:rsidRPr="002F6A28">
              <w:t>ISO 13253:2017/AMD 1:2020</w:t>
            </w:r>
            <w:bookmarkEnd w:id="30"/>
          </w:p>
        </w:tc>
      </w:tr>
      <w:tr w:rsidR="00EA2C62" w14:paraId="56816F1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19DB9B" w14:textId="77777777" w:rsidR="00EE3A11" w:rsidRPr="002F6A28" w:rsidRDefault="00E16B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A9F7A" w14:textId="77777777" w:rsidR="00EE3A11" w:rsidRPr="002F6A28" w:rsidRDefault="00E16B6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C94E0D0" w14:textId="77777777" w:rsidR="00EE3A11" w:rsidRPr="002F6A28" w:rsidRDefault="00E16B6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A2C62" w14:paraId="2F4618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EC168" w14:textId="77777777" w:rsidR="00F85C99" w:rsidRPr="002F6A28" w:rsidRDefault="00E16B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9E91A5" w14:textId="77777777" w:rsidR="00F85C99" w:rsidRPr="002F6A28" w:rsidRDefault="00E16B6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A2C62" w14:paraId="13FE307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F310F64" w14:textId="77777777" w:rsidR="00F85C99" w:rsidRPr="002F6A28" w:rsidRDefault="00E16B6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828304B" w14:textId="77777777" w:rsidR="00F85C99" w:rsidRPr="002F6A28" w:rsidRDefault="00E16B6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8D1733C" w14:textId="77777777" w:rsidR="00EE3A11" w:rsidRPr="00A12DDE" w:rsidRDefault="00E16B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663E6AEF" w14:textId="77777777" w:rsidR="00EE3A11" w:rsidRPr="00A12DDE" w:rsidRDefault="00E16B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03993E20" w14:textId="77777777" w:rsidR="00EE3A11" w:rsidRPr="00E16B64" w:rsidRDefault="00E16B64" w:rsidP="00B16145">
            <w:pPr>
              <w:keepNext/>
              <w:keepLines/>
              <w:rPr>
                <w:bCs/>
                <w:lang w:val="pt-PT"/>
              </w:rPr>
            </w:pPr>
            <w:r w:rsidRPr="00E16B64">
              <w:rPr>
                <w:bCs/>
                <w:lang w:val="pt-PT"/>
              </w:rPr>
              <w:t xml:space="preserve">E-mail: </w:t>
            </w:r>
            <w:hyperlink r:id="rId12" w:history="1">
              <w:r w:rsidRPr="00E16B64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E16B64">
              <w:rPr>
                <w:bCs/>
                <w:lang w:val="pt-PT"/>
              </w:rPr>
              <w:t xml:space="preserve"> / </w:t>
            </w:r>
            <w:hyperlink r:id="rId13" w:history="1">
              <w:r w:rsidRPr="00E16B64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28F1094C" w14:textId="77777777" w:rsidR="00EE3A11" w:rsidRPr="00A12DDE" w:rsidRDefault="00E16B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41FE80E0" w14:textId="77777777" w:rsidR="00EE3A11" w:rsidRPr="00A12DDE" w:rsidRDefault="00E16B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5BA2EA2A" w14:textId="77777777" w:rsidR="00EE3A11" w:rsidRPr="00A12DDE" w:rsidRDefault="00E16B64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  <w:bookmarkEnd w:id="42"/>
          </w:p>
        </w:tc>
      </w:tr>
    </w:tbl>
    <w:p w14:paraId="19960B97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188D9" w14:textId="77777777" w:rsidR="00E16B64" w:rsidRDefault="00E16B64">
      <w:r>
        <w:separator/>
      </w:r>
    </w:p>
  </w:endnote>
  <w:endnote w:type="continuationSeparator" w:id="0">
    <w:p w14:paraId="6C96FB2D" w14:textId="77777777" w:rsidR="00E16B64" w:rsidRDefault="00E1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1B5F" w14:textId="77777777" w:rsidR="009239F7" w:rsidRPr="002F6A28" w:rsidRDefault="00E16B64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19DE" w14:textId="77777777" w:rsidR="009239F7" w:rsidRPr="002F6A28" w:rsidRDefault="00E16B64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4C3E" w14:textId="77777777" w:rsidR="00EE3A11" w:rsidRPr="002F6A28" w:rsidRDefault="00E16B64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B06F" w14:textId="77777777" w:rsidR="00E16B64" w:rsidRDefault="00E16B64">
      <w:r>
        <w:separator/>
      </w:r>
    </w:p>
  </w:footnote>
  <w:footnote w:type="continuationSeparator" w:id="0">
    <w:p w14:paraId="4A492E74" w14:textId="77777777" w:rsidR="00E16B64" w:rsidRDefault="00E16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09E6" w14:textId="77777777" w:rsidR="009239F7" w:rsidRPr="002F6A28" w:rsidRDefault="00E16B6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0AAA7C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F3545C" w14:textId="77777777" w:rsidR="009239F7" w:rsidRPr="002F6A28" w:rsidRDefault="00E16B6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AF829F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BB8C" w14:textId="77777777" w:rsidR="009239F7" w:rsidRPr="002F6A28" w:rsidRDefault="00E16B6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/399</w:t>
    </w:r>
    <w:bookmarkEnd w:id="43"/>
  </w:p>
  <w:p w14:paraId="72A69F4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397A8C" w14:textId="77777777" w:rsidR="009239F7" w:rsidRPr="002F6A28" w:rsidRDefault="00E16B64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1F548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A2C62" w14:paraId="35A92C4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4FE12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7DBC2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A2C62" w14:paraId="0D14939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141AB3" w14:textId="77777777" w:rsidR="00ED54E0" w:rsidRPr="009239F7" w:rsidRDefault="00E16B6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4E11511" wp14:editId="79F22D8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9176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51116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A2C62" w14:paraId="73A2658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6F3AD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31E170" w14:textId="77777777" w:rsidR="009239F7" w:rsidRPr="002F6A28" w:rsidRDefault="00E16B6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/399</w:t>
          </w:r>
          <w:bookmarkEnd w:id="45"/>
        </w:p>
      </w:tc>
    </w:tr>
    <w:tr w:rsidR="00EA2C62" w14:paraId="7961EB3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1D857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953011" w14:textId="3EFDD511" w:rsidR="00ED54E0" w:rsidRPr="009239F7" w:rsidRDefault="00E16B6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EA2C62" w14:paraId="5EF512E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89A487" w14:textId="65368373" w:rsidR="00ED54E0" w:rsidRPr="009239F7" w:rsidRDefault="00E16B6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BA3872">
            <w:rPr>
              <w:color w:val="FF0000"/>
              <w:szCs w:val="16"/>
            </w:rPr>
            <w:t>1093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799927" w14:textId="77777777" w:rsidR="00ED54E0" w:rsidRPr="009239F7" w:rsidRDefault="00E16B6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A2C62" w14:paraId="7AE971D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E42347" w14:textId="77777777" w:rsidR="00ED54E0" w:rsidRPr="009239F7" w:rsidRDefault="00E16B6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2A4D70" w14:textId="77777777" w:rsidR="00ED54E0" w:rsidRPr="002F6A28" w:rsidRDefault="00E16B6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8C2239E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21C4B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B66932E" w:tentative="1">
      <w:start w:val="1"/>
      <w:numFmt w:val="lowerLetter"/>
      <w:lvlText w:val="%2."/>
      <w:lvlJc w:val="left"/>
      <w:pPr>
        <w:ind w:left="1080" w:hanging="360"/>
      </w:pPr>
    </w:lvl>
    <w:lvl w:ilvl="2" w:tplc="C270CB8C" w:tentative="1">
      <w:start w:val="1"/>
      <w:numFmt w:val="lowerRoman"/>
      <w:lvlText w:val="%3."/>
      <w:lvlJc w:val="right"/>
      <w:pPr>
        <w:ind w:left="1800" w:hanging="180"/>
      </w:pPr>
    </w:lvl>
    <w:lvl w:ilvl="3" w:tplc="4B78C400" w:tentative="1">
      <w:start w:val="1"/>
      <w:numFmt w:val="decimal"/>
      <w:lvlText w:val="%4."/>
      <w:lvlJc w:val="left"/>
      <w:pPr>
        <w:ind w:left="2520" w:hanging="360"/>
      </w:pPr>
    </w:lvl>
    <w:lvl w:ilvl="4" w:tplc="A5FE6F2E" w:tentative="1">
      <w:start w:val="1"/>
      <w:numFmt w:val="lowerLetter"/>
      <w:lvlText w:val="%5."/>
      <w:lvlJc w:val="left"/>
      <w:pPr>
        <w:ind w:left="3240" w:hanging="360"/>
      </w:pPr>
    </w:lvl>
    <w:lvl w:ilvl="5" w:tplc="CDE2E6BC" w:tentative="1">
      <w:start w:val="1"/>
      <w:numFmt w:val="lowerRoman"/>
      <w:lvlText w:val="%6."/>
      <w:lvlJc w:val="right"/>
      <w:pPr>
        <w:ind w:left="3960" w:hanging="180"/>
      </w:pPr>
    </w:lvl>
    <w:lvl w:ilvl="6" w:tplc="4956E7AA" w:tentative="1">
      <w:start w:val="1"/>
      <w:numFmt w:val="decimal"/>
      <w:lvlText w:val="%7."/>
      <w:lvlJc w:val="left"/>
      <w:pPr>
        <w:ind w:left="4680" w:hanging="360"/>
      </w:pPr>
    </w:lvl>
    <w:lvl w:ilvl="7" w:tplc="EFD67998" w:tentative="1">
      <w:start w:val="1"/>
      <w:numFmt w:val="lowerLetter"/>
      <w:lvlText w:val="%8."/>
      <w:lvlJc w:val="left"/>
      <w:pPr>
        <w:ind w:left="5400" w:hanging="360"/>
      </w:pPr>
    </w:lvl>
    <w:lvl w:ilvl="8" w:tplc="620254C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735987">
    <w:abstractNumId w:val="9"/>
  </w:num>
  <w:num w:numId="2" w16cid:durableId="1563714422">
    <w:abstractNumId w:val="7"/>
  </w:num>
  <w:num w:numId="3" w16cid:durableId="304627234">
    <w:abstractNumId w:val="6"/>
  </w:num>
  <w:num w:numId="4" w16cid:durableId="955677746">
    <w:abstractNumId w:val="5"/>
  </w:num>
  <w:num w:numId="5" w16cid:durableId="2107115361">
    <w:abstractNumId w:val="4"/>
  </w:num>
  <w:num w:numId="6" w16cid:durableId="340930695">
    <w:abstractNumId w:val="12"/>
  </w:num>
  <w:num w:numId="7" w16cid:durableId="1627194277">
    <w:abstractNumId w:val="11"/>
  </w:num>
  <w:num w:numId="8" w16cid:durableId="12728799">
    <w:abstractNumId w:val="10"/>
  </w:num>
  <w:num w:numId="9" w16cid:durableId="15759714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4144300">
    <w:abstractNumId w:val="13"/>
  </w:num>
  <w:num w:numId="11" w16cid:durableId="886528400">
    <w:abstractNumId w:val="8"/>
  </w:num>
  <w:num w:numId="12" w16cid:durableId="1940406943">
    <w:abstractNumId w:val="3"/>
  </w:num>
  <w:num w:numId="13" w16cid:durableId="2045790105">
    <w:abstractNumId w:val="2"/>
  </w:num>
  <w:num w:numId="14" w16cid:durableId="1041518604">
    <w:abstractNumId w:val="1"/>
  </w:num>
  <w:num w:numId="15" w16cid:durableId="43791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22E8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3872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6D26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16B64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2C6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97EC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84ab0b97-df13-4791-bb32-25bc1cbff726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7C0C-53AE-4ABC-8D35-7A82B00EE08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2024-02-09T09:18:00Z</dcterms:created>
  <dcterms:modified xsi:type="dcterms:W3CDTF">2024-02-09T09:25:00Z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84ab0b97-df13-4791-bb32-25bc1cbff726</vt:lpwstr>
  </property>
  <property fmtid="{D5CDD505-2E9C-101B-9397-08002B2CF9AE}" pid="4" name="WTOCLASSIFICATION">
    <vt:lpwstr>WTO OFFICIAL</vt:lpwstr>
  </property>
</Properties>
</file>