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9443" w14:textId="77777777" w:rsidR="009239F7" w:rsidRPr="002F6A28" w:rsidRDefault="000A24D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88A1CE" w14:textId="77777777" w:rsidR="009239F7" w:rsidRPr="002F6A28" w:rsidRDefault="000A24DA" w:rsidP="002F6A28">
      <w:pPr>
        <w:jc w:val="center"/>
      </w:pPr>
      <w:r w:rsidRPr="002F6A28">
        <w:t>The following notification is being circulated in accordance with Article 10.6</w:t>
      </w:r>
    </w:p>
    <w:p w14:paraId="37B4696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15167" w14:paraId="40FD88B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F3B665D" w14:textId="77777777" w:rsidR="00F85C99" w:rsidRPr="002F6A28" w:rsidRDefault="000A24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4D2B322" w14:textId="77777777" w:rsidR="00F85C99" w:rsidRPr="002F6A28" w:rsidRDefault="000A24D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622F05C7" w14:textId="77777777" w:rsidR="00F85C99" w:rsidRPr="002F6A28" w:rsidRDefault="000A24D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15167" w14:paraId="42E9C3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3DEFA" w14:textId="77777777" w:rsidR="00F85C99" w:rsidRPr="002F6A28" w:rsidRDefault="000A24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E039F" w14:textId="77777777" w:rsidR="00F85C99" w:rsidRPr="002F6A28" w:rsidRDefault="000A24D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F1DCCB1" w14:textId="77777777" w:rsidR="00EE3A11" w:rsidRPr="00C379C8" w:rsidRDefault="000A24DA" w:rsidP="00155128">
            <w:r w:rsidRPr="00C379C8">
              <w:t>Tanzania Bureau of Standards</w:t>
            </w:r>
          </w:p>
          <w:p w14:paraId="15428BA7" w14:textId="77777777" w:rsidR="00EE3A11" w:rsidRPr="00C379C8" w:rsidRDefault="000A24DA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34F447FB" w14:textId="77777777" w:rsidR="00EE3A11" w:rsidRPr="00C34FDC" w:rsidRDefault="000A24DA" w:rsidP="00155128">
            <w:pPr>
              <w:rPr>
                <w:lang w:val="es-ES"/>
              </w:rPr>
            </w:pPr>
            <w:r w:rsidRPr="00C34FDC">
              <w:rPr>
                <w:lang w:val="es-ES"/>
              </w:rPr>
              <w:t>P. O. Box 9524</w:t>
            </w:r>
          </w:p>
          <w:p w14:paraId="1A7A3882" w14:textId="77777777" w:rsidR="00EE3A11" w:rsidRPr="00C34FDC" w:rsidRDefault="000A24DA" w:rsidP="00155128">
            <w:pPr>
              <w:rPr>
                <w:lang w:val="es-ES"/>
              </w:rPr>
            </w:pPr>
            <w:r w:rsidRPr="00C34FDC">
              <w:rPr>
                <w:lang w:val="es-ES"/>
              </w:rPr>
              <w:t>DAR ES SALAAM, TANZANIA</w:t>
            </w:r>
          </w:p>
          <w:p w14:paraId="5DD6A246" w14:textId="77777777" w:rsidR="00EE3A11" w:rsidRPr="00C34FDC" w:rsidRDefault="000A24DA" w:rsidP="00155128">
            <w:pPr>
              <w:rPr>
                <w:lang w:val="es-ES"/>
              </w:rPr>
            </w:pPr>
            <w:r w:rsidRPr="00C34FDC">
              <w:rPr>
                <w:lang w:val="es-ES"/>
              </w:rPr>
              <w:t>Tel. No: +255 22 245 0298/+255 22 245 0206</w:t>
            </w:r>
          </w:p>
          <w:p w14:paraId="0E1C4979" w14:textId="77777777" w:rsidR="00EE3A11" w:rsidRPr="00C34FDC" w:rsidRDefault="000A24DA" w:rsidP="00155128">
            <w:pPr>
              <w:rPr>
                <w:lang w:val="es-ES"/>
              </w:rPr>
            </w:pPr>
            <w:r w:rsidRPr="00C34FDC">
              <w:rPr>
                <w:lang w:val="es-ES"/>
              </w:rPr>
              <w:t xml:space="preserve">Email: </w:t>
            </w:r>
            <w:r w:rsidR="005D0DC2">
              <w:fldChar w:fldCharType="begin"/>
            </w:r>
            <w:r w:rsidR="005D0DC2" w:rsidRPr="005D0DC2">
              <w:rPr>
                <w:lang w:val="es-ES"/>
              </w:rPr>
              <w:instrText>HYPERLINK "mailto:nep@tbs.go.tz"</w:instrText>
            </w:r>
            <w:r w:rsidR="005D0DC2">
              <w:fldChar w:fldCharType="separate"/>
            </w:r>
            <w:r w:rsidRPr="00C34FDC">
              <w:rPr>
                <w:color w:val="0000FF"/>
                <w:u w:val="single"/>
                <w:lang w:val="es-ES"/>
              </w:rPr>
              <w:t>nep@tbs.go.tz</w:t>
            </w:r>
            <w:r w:rsidR="005D0DC2">
              <w:rPr>
                <w:color w:val="0000FF"/>
                <w:u w:val="single"/>
                <w:lang w:val="es-ES"/>
              </w:rPr>
              <w:fldChar w:fldCharType="end"/>
            </w:r>
          </w:p>
          <w:p w14:paraId="6E3B6BF7" w14:textId="77777777" w:rsidR="00EE3A11" w:rsidRPr="00C379C8" w:rsidRDefault="000A24DA" w:rsidP="00155128">
            <w:r w:rsidRPr="00C379C8">
              <w:t>Website: www.tbs.go.tz</w:t>
            </w:r>
          </w:p>
          <w:p w14:paraId="78A9C7BB" w14:textId="77777777" w:rsidR="00EE3A11" w:rsidRPr="00C379C8" w:rsidRDefault="000A24DA" w:rsidP="00155128">
            <w:r w:rsidRPr="00C379C8">
              <w:t>Telefax: +255 22 2450959</w:t>
            </w:r>
          </w:p>
          <w:p w14:paraId="24604B72" w14:textId="77777777" w:rsidR="00EE3A11" w:rsidRPr="00C379C8" w:rsidRDefault="000A24DA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D3B074B" w14:textId="77777777" w:rsidR="00EE3A11" w:rsidRPr="00C379C8" w:rsidRDefault="000A24DA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7C938888" w14:textId="77777777" w:rsidR="00F85C99" w:rsidRPr="002F6A28" w:rsidRDefault="000A24D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15167" w14:paraId="32DA05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80182" w14:textId="77777777" w:rsidR="00F85C99" w:rsidRPr="002F6A28" w:rsidRDefault="000A24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EA0C2" w14:textId="77777777" w:rsidR="00F85C99" w:rsidRPr="0058336F" w:rsidRDefault="000A24DA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15167" w14:paraId="7E962F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A5C7A" w14:textId="77777777" w:rsidR="00F85C99" w:rsidRPr="002F6A28" w:rsidRDefault="000A24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A9F18" w14:textId="77777777" w:rsidR="00F85C99" w:rsidRPr="002F6A28" w:rsidRDefault="000A24D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Fish fillets and other fish meat, whether or not minced, fresh, chilled or frozen (HS code(s): 0304); Fish and fishery products (ICS code(s): 67.120.30) Dried fish, </w:t>
            </w:r>
            <w:proofErr w:type="gramStart"/>
            <w:r w:rsidR="00EE3A11" w:rsidRPr="00C379C8">
              <w:t>Silver</w:t>
            </w:r>
            <w:proofErr w:type="gramEnd"/>
            <w:r w:rsidR="00EE3A11" w:rsidRPr="00C379C8">
              <w:t xml:space="preserve"> cyprinid (</w:t>
            </w:r>
            <w:proofErr w:type="spellStart"/>
            <w:r w:rsidR="00EE3A11" w:rsidRPr="00C379C8">
              <w:rPr>
                <w:i/>
                <w:iCs/>
              </w:rPr>
              <w:t>Rastrineobola</w:t>
            </w:r>
            <w:proofErr w:type="spellEnd"/>
            <w:r w:rsidR="00EE3A11" w:rsidRPr="00C379C8">
              <w:rPr>
                <w:i/>
                <w:iCs/>
              </w:rPr>
              <w:t xml:space="preserve"> argentea)</w:t>
            </w:r>
          </w:p>
        </w:tc>
      </w:tr>
      <w:tr w:rsidR="00B15167" w14:paraId="2A5D95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5CB39" w14:textId="77777777" w:rsidR="00F85C99" w:rsidRPr="002F6A28" w:rsidRDefault="000A24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2421F" w14:textId="77777777" w:rsidR="00F85C99" w:rsidRPr="002F6A28" w:rsidRDefault="000A24D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</w:t>
            </w:r>
            <w:proofErr w:type="gramStart"/>
            <w:r w:rsidR="00EE3A11" w:rsidRPr="00C379C8">
              <w:t>826 :</w:t>
            </w:r>
            <w:proofErr w:type="gramEnd"/>
            <w:r w:rsidR="00EE3A11" w:rsidRPr="00C379C8">
              <w:t xml:space="preserve"> 2022,Dried fish — Silver cyprinid (</w:t>
            </w:r>
            <w:proofErr w:type="spellStart"/>
            <w:r w:rsidR="00EE3A11" w:rsidRPr="00C379C8">
              <w:rPr>
                <w:i/>
                <w:iCs/>
              </w:rPr>
              <w:t>Rastrineobola</w:t>
            </w:r>
            <w:proofErr w:type="spellEnd"/>
            <w:r w:rsidR="00EE3A11" w:rsidRPr="00C379C8">
              <w:rPr>
                <w:i/>
                <w:iCs/>
              </w:rPr>
              <w:t xml:space="preserve"> argentea</w:t>
            </w:r>
            <w:r w:rsidR="00EE3A11" w:rsidRPr="00C379C8">
              <w:t>) — Specification, Second Edition.</w:t>
            </w:r>
          </w:p>
          <w:p w14:paraId="735F4EC3" w14:textId="77777777" w:rsidR="00EE3A11" w:rsidRPr="00C379C8" w:rsidRDefault="000A24DA" w:rsidP="002F6A28">
            <w:pPr>
              <w:spacing w:before="120" w:after="120"/>
            </w:pPr>
            <w:r w:rsidRPr="00C379C8">
              <w:t>Note: This Draft East African Standard was also notified under SPS committee; (14 page(s), in English)</w:t>
            </w:r>
          </w:p>
        </w:tc>
      </w:tr>
      <w:tr w:rsidR="00B15167" w14:paraId="288AB9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12023" w14:textId="77777777" w:rsidR="00F85C99" w:rsidRPr="002F6A28" w:rsidRDefault="000A24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AC66A" w14:textId="77777777" w:rsidR="00F85C99" w:rsidRPr="002F6A28" w:rsidRDefault="000A24D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 and methods of sampling and test for dried freshwater </w:t>
            </w:r>
            <w:proofErr w:type="gramStart"/>
            <w:r w:rsidR="00FE448B" w:rsidRPr="00C379C8">
              <w:t>sardines</w:t>
            </w:r>
            <w:proofErr w:type="gramEnd"/>
            <w:r w:rsidR="00FE448B" w:rsidRPr="00C379C8">
              <w:t xml:space="preserve"> species like </w:t>
            </w:r>
            <w:proofErr w:type="spellStart"/>
            <w:r w:rsidR="00FE448B" w:rsidRPr="00C379C8">
              <w:t>Rastrineobola</w:t>
            </w:r>
            <w:proofErr w:type="spellEnd"/>
            <w:r w:rsidR="00FE448B" w:rsidRPr="00C379C8">
              <w:t xml:space="preserve"> argentea, </w:t>
            </w:r>
            <w:proofErr w:type="spellStart"/>
            <w:r w:rsidR="00FE448B" w:rsidRPr="00C379C8">
              <w:t>Stolothrissa</w:t>
            </w:r>
            <w:proofErr w:type="spellEnd"/>
            <w:r w:rsidR="00FE448B" w:rsidRPr="00C379C8">
              <w:t xml:space="preserve"> </w:t>
            </w:r>
            <w:proofErr w:type="spellStart"/>
            <w:r w:rsidR="00FE448B" w:rsidRPr="00C379C8">
              <w:t>tanganicae</w:t>
            </w:r>
            <w:proofErr w:type="spellEnd"/>
            <w:r w:rsidR="00FE448B" w:rsidRPr="00C379C8">
              <w:t xml:space="preserve">, </w:t>
            </w:r>
            <w:proofErr w:type="spellStart"/>
            <w:r w:rsidR="00FE448B" w:rsidRPr="00C379C8">
              <w:t>Limnothrissa</w:t>
            </w:r>
            <w:proofErr w:type="spellEnd"/>
            <w:r w:rsidR="00FE448B" w:rsidRPr="00C379C8">
              <w:t xml:space="preserve"> </w:t>
            </w:r>
            <w:proofErr w:type="spellStart"/>
            <w:r w:rsidR="00FE448B" w:rsidRPr="00C379C8">
              <w:t>miodon</w:t>
            </w:r>
            <w:proofErr w:type="spellEnd"/>
            <w:r w:rsidR="00FE448B" w:rsidRPr="00C379C8">
              <w:t xml:space="preserve">, and </w:t>
            </w:r>
            <w:proofErr w:type="spellStart"/>
            <w:r w:rsidR="00FE448B" w:rsidRPr="00C379C8">
              <w:t>Engraulicypris</w:t>
            </w:r>
            <w:proofErr w:type="spellEnd"/>
            <w:r w:rsidR="00FE448B" w:rsidRPr="00C379C8">
              <w:t xml:space="preserve"> </w:t>
            </w:r>
            <w:proofErr w:type="spellStart"/>
            <w:r w:rsidR="00FE448B" w:rsidRPr="00C379C8">
              <w:t>sardella</w:t>
            </w:r>
            <w:proofErr w:type="spellEnd"/>
            <w:r w:rsidR="00FE448B" w:rsidRPr="00C379C8">
              <w:t xml:space="preserve">, </w:t>
            </w:r>
            <w:proofErr w:type="spellStart"/>
            <w:r w:rsidR="00FE448B" w:rsidRPr="00C379C8">
              <w:t>Engraulicypris</w:t>
            </w:r>
            <w:proofErr w:type="spellEnd"/>
            <w:r w:rsidR="00FE448B" w:rsidRPr="00C379C8">
              <w:t xml:space="preserve"> </w:t>
            </w:r>
            <w:proofErr w:type="spellStart"/>
            <w:r w:rsidR="00FE448B" w:rsidRPr="00C379C8">
              <w:t>bredoi</w:t>
            </w:r>
            <w:proofErr w:type="spellEnd"/>
            <w:r w:rsidR="00FE448B" w:rsidRPr="00C379C8">
              <w:t xml:space="preserve">, </w:t>
            </w:r>
            <w:proofErr w:type="spellStart"/>
            <w:r w:rsidR="00FE448B" w:rsidRPr="00C379C8">
              <w:t>Brycinus</w:t>
            </w:r>
            <w:proofErr w:type="spellEnd"/>
            <w:r w:rsidR="00FE448B" w:rsidRPr="00C379C8">
              <w:t xml:space="preserve"> nurse intended for human consumption. NOTE: This includes common names used in EAC such as '</w:t>
            </w:r>
            <w:proofErr w:type="spellStart"/>
            <w:r w:rsidR="00FE448B" w:rsidRPr="00C379C8">
              <w:t>Dagaa</w:t>
            </w:r>
            <w:proofErr w:type="spellEnd"/>
            <w:r w:rsidR="00FE448B" w:rsidRPr="00C379C8">
              <w:t xml:space="preserve">, </w:t>
            </w:r>
            <w:proofErr w:type="spellStart"/>
            <w:r w:rsidR="00FE448B" w:rsidRPr="00C379C8">
              <w:t>Indagala</w:t>
            </w:r>
            <w:proofErr w:type="spellEnd"/>
            <w:r w:rsidR="00FE448B" w:rsidRPr="00C379C8">
              <w:t xml:space="preserve">, </w:t>
            </w:r>
            <w:proofErr w:type="spellStart"/>
            <w:r w:rsidR="00FE448B" w:rsidRPr="00C379C8">
              <w:t>Isambaza</w:t>
            </w:r>
            <w:proofErr w:type="spellEnd"/>
            <w:r w:rsidR="00FE448B" w:rsidRPr="00C379C8">
              <w:t xml:space="preserve">' </w:t>
            </w:r>
            <w:proofErr w:type="spellStart"/>
            <w:r w:rsidR="00FE448B" w:rsidRPr="00C379C8">
              <w:t>Mukene</w:t>
            </w:r>
            <w:proofErr w:type="spellEnd"/>
            <w:r w:rsidR="00FE448B" w:rsidRPr="00C379C8">
              <w:t xml:space="preserve">, </w:t>
            </w:r>
            <w:proofErr w:type="spellStart"/>
            <w:r w:rsidR="00FE448B" w:rsidRPr="00C379C8">
              <w:t>Muziri</w:t>
            </w:r>
            <w:proofErr w:type="spellEnd"/>
            <w:r w:rsidR="00FE448B" w:rsidRPr="00C379C8">
              <w:t xml:space="preserve">), Omena, </w:t>
            </w:r>
            <w:proofErr w:type="spellStart"/>
            <w:r w:rsidR="00FE448B" w:rsidRPr="00C379C8">
              <w:t>Ragogi</w:t>
            </w:r>
            <w:proofErr w:type="spellEnd"/>
            <w:r w:rsidR="00FE448B" w:rsidRPr="00C379C8">
              <w:t xml:space="preserve"> and </w:t>
            </w:r>
            <w:proofErr w:type="spellStart"/>
            <w:r w:rsidR="00FE448B" w:rsidRPr="00C379C8">
              <w:t>Usipa</w:t>
            </w:r>
            <w:proofErr w:type="spellEnd"/>
            <w:r w:rsidR="00FE448B" w:rsidRPr="00C379C8">
              <w:t>.</w:t>
            </w:r>
          </w:p>
        </w:tc>
      </w:tr>
      <w:tr w:rsidR="00B15167" w14:paraId="0B3829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4D036" w14:textId="77777777" w:rsidR="00F85C99" w:rsidRPr="002F6A28" w:rsidRDefault="000A24DA" w:rsidP="000A24DA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49BC3" w14:textId="77777777" w:rsidR="00F85C99" w:rsidRPr="002F6A28" w:rsidRDefault="000A24DA" w:rsidP="000A24DA">
            <w:pPr>
              <w:keepNext/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B15167" w14:paraId="03AFDF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D821B" w14:textId="77777777" w:rsidR="00F85C99" w:rsidRPr="002F6A28" w:rsidRDefault="000A24D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4F5D7" w14:textId="77777777" w:rsidR="00086AF5" w:rsidRPr="00086AF5" w:rsidRDefault="000A24D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F37FD24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972.23, Lead in fish ― </w:t>
            </w:r>
            <w:proofErr w:type="gramStart"/>
            <w:r w:rsidRPr="002F6A28">
              <w:t>Atomic</w:t>
            </w:r>
            <w:proofErr w:type="gramEnd"/>
            <w:r w:rsidRPr="002F6A28">
              <w:t xml:space="preserve"> absorption spectrophotometric method</w:t>
            </w:r>
          </w:p>
          <w:p w14:paraId="11F72539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983.20, Mercury (methyl) in fish and shellfish― Gas chromatographic method</w:t>
            </w:r>
          </w:p>
          <w:p w14:paraId="515BB8B3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192-1995, General standard for food additives</w:t>
            </w:r>
          </w:p>
          <w:p w14:paraId="46C97F52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50, General guideline on sampling</w:t>
            </w:r>
          </w:p>
          <w:p w14:paraId="3B2653E4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52, Code of practice for fish and fishery products</w:t>
            </w:r>
          </w:p>
          <w:p w14:paraId="486D2945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Drinking (potable water) — Specification</w:t>
            </w:r>
          </w:p>
          <w:p w14:paraId="1ED514EF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Labelling of pre-packaged foods — </w:t>
            </w:r>
            <w:proofErr w:type="gramStart"/>
            <w:r w:rsidRPr="002F6A28">
              <w:t>Requirements</w:t>
            </w:r>
            <w:proofErr w:type="gramEnd"/>
          </w:p>
          <w:p w14:paraId="6F90D8A2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― Code of practice</w:t>
            </w:r>
          </w:p>
          <w:p w14:paraId="22D3A774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2CCBD67F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— Requirements</w:t>
            </w:r>
          </w:p>
          <w:p w14:paraId="22F0994F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—Part 1: Colony-count technique at 30 degrees C by the pour plate technique</w:t>
            </w:r>
          </w:p>
          <w:p w14:paraId="03363702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51E8E9E5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Microbiology of food and animal feeding stuffs — Horizontal method for the detection of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spp.</w:t>
            </w:r>
          </w:p>
          <w:p w14:paraId="6F61C970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 (all parts), Microbiology of food and animal feeding stuffs — Horizontal method for the enumeration of coagulase-positive staphylococci 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</w:t>
            </w:r>
          </w:p>
          <w:p w14:paraId="1579B6F7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7937, Microbiology of food and animal feeding stuffs — Horizontal method for the enumeration of </w:t>
            </w:r>
            <w:r w:rsidRPr="002F6A28">
              <w:rPr>
                <w:i/>
                <w:iCs/>
              </w:rPr>
              <w:t>Clostridium perfringens</w:t>
            </w:r>
            <w:r w:rsidRPr="002F6A28">
              <w:t xml:space="preserve"> — Colony-count technique</w:t>
            </w:r>
          </w:p>
          <w:p w14:paraId="796CDD25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Foodstuffs — Determination of aflatoxin B1, and the total content of aflatoxin B1, B2, G1 and G2 in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— High performance liquid chromatographic method</w:t>
            </w:r>
          </w:p>
          <w:p w14:paraId="606CD637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0,95</w:t>
            </w:r>
          </w:p>
          <w:p w14:paraId="4A62ECE6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ISO/TS 21872 (all parts), Microbiology of food and animal feeding stuffs — Horizontal method for the detection of potentially enteropathogenic </w:t>
            </w:r>
            <w:r w:rsidRPr="002F6A28">
              <w:rPr>
                <w:i/>
                <w:iCs/>
              </w:rPr>
              <w:t>Vibrio</w:t>
            </w:r>
            <w:r w:rsidRPr="002F6A28">
              <w:t xml:space="preserve"> spp.</w:t>
            </w:r>
          </w:p>
          <w:p w14:paraId="50270321" w14:textId="77777777" w:rsidR="00EE3A11" w:rsidRPr="002F6A28" w:rsidRDefault="000A24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05-1470:1998, Specification for fresh dried </w:t>
            </w:r>
            <w:proofErr w:type="spellStart"/>
            <w:r w:rsidRPr="002F6A28">
              <w:rPr>
                <w:i/>
                <w:iCs/>
              </w:rPr>
              <w:t>rastrineobola</w:t>
            </w:r>
            <w:proofErr w:type="spellEnd"/>
            <w:r w:rsidRPr="002F6A28">
              <w:rPr>
                <w:i/>
                <w:iCs/>
              </w:rPr>
              <w:t xml:space="preserve"> argentea</w:t>
            </w:r>
            <w:r w:rsidRPr="002F6A28">
              <w:t xml:space="preserve"> (Omena/</w:t>
            </w:r>
            <w:proofErr w:type="spellStart"/>
            <w:r w:rsidRPr="002F6A28">
              <w:t>Dagaa</w:t>
            </w:r>
            <w:proofErr w:type="spellEnd"/>
            <w:r w:rsidRPr="002F6A28">
              <w:t>)</w:t>
            </w:r>
          </w:p>
        </w:tc>
      </w:tr>
      <w:tr w:rsidR="00B15167" w14:paraId="4045B97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DF728" w14:textId="77777777" w:rsidR="00EE3A11" w:rsidRPr="002F6A28" w:rsidRDefault="000A24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F7ACB" w14:textId="77777777" w:rsidR="00EE3A11" w:rsidRPr="002F6A28" w:rsidRDefault="000A24D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</w:t>
            </w:r>
            <w:proofErr w:type="gramStart"/>
            <w:r w:rsidRPr="00C379C8">
              <w:t>notified</w:t>
            </w:r>
            <w:proofErr w:type="gramEnd"/>
          </w:p>
          <w:p w14:paraId="11A69F9B" w14:textId="77777777" w:rsidR="00EE3A11" w:rsidRPr="002F6A28" w:rsidRDefault="000A24D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15167" w14:paraId="29E60F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951B0" w14:textId="77777777" w:rsidR="00F85C99" w:rsidRPr="002F6A28" w:rsidRDefault="000A24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FBB03" w14:textId="77777777" w:rsidR="00F85C99" w:rsidRPr="002F6A28" w:rsidRDefault="000A24D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15167" w:rsidRPr="005D0DC2" w14:paraId="68D71F2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9DC1899" w14:textId="77777777" w:rsidR="00F85C99" w:rsidRPr="002F6A28" w:rsidRDefault="000A24D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BA88C3D" w14:textId="77777777" w:rsidR="00F85C99" w:rsidRPr="002F6A28" w:rsidRDefault="000A24D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C18ADF1" w14:textId="77777777" w:rsidR="00EE3A11" w:rsidRPr="00A12DDE" w:rsidRDefault="000A24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9D5CFB7" w14:textId="77777777" w:rsidR="00EE3A11" w:rsidRPr="00A12DDE" w:rsidRDefault="000A24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5A8E7F2A" w14:textId="77777777" w:rsidR="00EE3A11" w:rsidRPr="00A12DDE" w:rsidRDefault="000A24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7B14660" w14:textId="77777777" w:rsidR="00EE3A11" w:rsidRPr="00C34FDC" w:rsidRDefault="000A24DA" w:rsidP="00B16145">
            <w:pPr>
              <w:keepNext/>
              <w:keepLines/>
              <w:rPr>
                <w:bCs/>
                <w:lang w:val="es-ES"/>
              </w:rPr>
            </w:pPr>
            <w:r w:rsidRPr="00C34FDC">
              <w:rPr>
                <w:bCs/>
                <w:lang w:val="es-ES"/>
              </w:rPr>
              <w:t>Morogoro/Sam Nujoma Road, Ubungo</w:t>
            </w:r>
          </w:p>
          <w:p w14:paraId="56E59BBA" w14:textId="77777777" w:rsidR="00EE3A11" w:rsidRPr="00C34FDC" w:rsidRDefault="000A24DA" w:rsidP="00B16145">
            <w:pPr>
              <w:keepNext/>
              <w:keepLines/>
              <w:rPr>
                <w:bCs/>
                <w:lang w:val="es-ES"/>
              </w:rPr>
            </w:pPr>
            <w:r w:rsidRPr="00C34FDC">
              <w:rPr>
                <w:bCs/>
                <w:lang w:val="es-ES"/>
              </w:rPr>
              <w:t>P O Box 9524</w:t>
            </w:r>
          </w:p>
          <w:p w14:paraId="41941A05" w14:textId="77777777" w:rsidR="00EE3A11" w:rsidRPr="00C34FDC" w:rsidRDefault="000A24DA" w:rsidP="00B16145">
            <w:pPr>
              <w:keepNext/>
              <w:keepLines/>
              <w:rPr>
                <w:bCs/>
                <w:lang w:val="es-ES"/>
              </w:rPr>
            </w:pPr>
            <w:r w:rsidRPr="00C34FDC">
              <w:rPr>
                <w:bCs/>
                <w:lang w:val="es-ES"/>
              </w:rPr>
              <w:t>Dar Es Salaam</w:t>
            </w:r>
          </w:p>
          <w:p w14:paraId="69B6F76C" w14:textId="77777777" w:rsidR="00EE3A11" w:rsidRPr="00C34FDC" w:rsidRDefault="000A24DA" w:rsidP="00B16145">
            <w:pPr>
              <w:keepNext/>
              <w:keepLines/>
              <w:rPr>
                <w:bCs/>
                <w:lang w:val="es-ES"/>
              </w:rPr>
            </w:pPr>
            <w:r w:rsidRPr="00C34FDC">
              <w:rPr>
                <w:bCs/>
                <w:lang w:val="es-ES"/>
              </w:rPr>
              <w:t>Tel: +(255) 22 2450206</w:t>
            </w:r>
          </w:p>
          <w:p w14:paraId="2B3EE09F" w14:textId="77777777" w:rsidR="00EE3A11" w:rsidRPr="00C34FDC" w:rsidRDefault="000A24DA" w:rsidP="00B16145">
            <w:pPr>
              <w:keepNext/>
              <w:keepLines/>
              <w:rPr>
                <w:bCs/>
                <w:lang w:val="es-ES"/>
              </w:rPr>
            </w:pPr>
            <w:r w:rsidRPr="00C34FDC">
              <w:rPr>
                <w:bCs/>
                <w:lang w:val="es-ES"/>
              </w:rPr>
              <w:t xml:space="preserve">Email: </w:t>
            </w:r>
            <w:hyperlink r:id="rId11" w:history="1">
              <w:r w:rsidRPr="00C34FDC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34FDC">
              <w:rPr>
                <w:bCs/>
                <w:lang w:val="es-ES"/>
              </w:rPr>
              <w:t xml:space="preserve">; </w:t>
            </w:r>
            <w:hyperlink r:id="rId12" w:history="1">
              <w:r w:rsidRPr="00C34FDC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63C0D4E" w14:textId="77777777" w:rsidR="00EE3A11" w:rsidRPr="00C34FDC" w:rsidRDefault="005D0DC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3" w:tgtFrame="_blank" w:history="1">
              <w:r w:rsidR="000A24DA" w:rsidRPr="00C34FDC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https://members.wto.org/crnattachments/2024/TBT/TZA/24_05362_00_e.pdf</w:t>
              </w:r>
            </w:hyperlink>
          </w:p>
        </w:tc>
      </w:tr>
    </w:tbl>
    <w:p w14:paraId="1FD2453A" w14:textId="77777777" w:rsidR="00EE3A11" w:rsidRPr="00C34FDC" w:rsidRDefault="00EE3A11" w:rsidP="002F6A28">
      <w:pPr>
        <w:rPr>
          <w:lang w:val="es-ES"/>
        </w:rPr>
      </w:pPr>
    </w:p>
    <w:sectPr w:rsidR="00EE3A11" w:rsidRPr="00C34FDC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AB16" w14:textId="77777777" w:rsidR="000A24DA" w:rsidRDefault="000A24DA">
      <w:r>
        <w:separator/>
      </w:r>
    </w:p>
  </w:endnote>
  <w:endnote w:type="continuationSeparator" w:id="0">
    <w:p w14:paraId="18D0A8FB" w14:textId="77777777" w:rsidR="000A24DA" w:rsidRDefault="000A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3131" w14:textId="77777777" w:rsidR="009239F7" w:rsidRPr="002F6A28" w:rsidRDefault="000A24D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DD36" w14:textId="77777777" w:rsidR="009239F7" w:rsidRPr="002F6A28" w:rsidRDefault="000A24D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123B" w14:textId="77777777" w:rsidR="00EE3A11" w:rsidRPr="002F6A28" w:rsidRDefault="000A24D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01F3" w14:textId="77777777" w:rsidR="000A24DA" w:rsidRDefault="000A24DA">
      <w:r>
        <w:separator/>
      </w:r>
    </w:p>
  </w:footnote>
  <w:footnote w:type="continuationSeparator" w:id="0">
    <w:p w14:paraId="0F6C7BAC" w14:textId="77777777" w:rsidR="000A24DA" w:rsidRDefault="000A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063F" w14:textId="77777777" w:rsidR="009239F7" w:rsidRPr="002F6A28" w:rsidRDefault="000A24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2C5905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3EC081" w14:textId="77777777" w:rsidR="009239F7" w:rsidRPr="002F6A28" w:rsidRDefault="000A24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6BF47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B5C9" w14:textId="77777777" w:rsidR="009239F7" w:rsidRPr="002F6A28" w:rsidRDefault="000A24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G/TBT/N/BDI/496, G/TBT/N/KEN/1656, G/TBT/N/RWA/1045, G/TBT/N/TZA/1159, G/TBT/N/UGA/1996</w:t>
    </w:r>
    <w:bookmarkEnd w:id="0"/>
  </w:p>
  <w:p w14:paraId="4115A4B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5D6310" w14:textId="77777777" w:rsidR="009239F7" w:rsidRPr="002F6A28" w:rsidRDefault="000A24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AE417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15167" w14:paraId="368025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49D90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180B8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15167" w14:paraId="469CE4A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3A9DD4" w14:textId="77777777" w:rsidR="00ED54E0" w:rsidRPr="009239F7" w:rsidRDefault="000A24D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D51064" wp14:editId="7FE2C3D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0848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C5AD7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15167" w14:paraId="408B69D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FDCC7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98CDBD" w14:textId="77777777" w:rsidR="009239F7" w:rsidRPr="002F6A28" w:rsidRDefault="000A24D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G/TBT/N/BDI/496</w:t>
          </w:r>
        </w:p>
        <w:p w14:paraId="5B199876" w14:textId="77777777" w:rsidR="00B15167" w:rsidRPr="002F6A28" w:rsidRDefault="000A24D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G/TBT/N/KEN/1656</w:t>
          </w:r>
        </w:p>
        <w:p w14:paraId="7FFAC7AC" w14:textId="77777777" w:rsidR="00B15167" w:rsidRPr="002F6A28" w:rsidRDefault="000A24D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G/TBT/N/RWA/1045</w:t>
          </w:r>
        </w:p>
        <w:p w14:paraId="52CB0566" w14:textId="77777777" w:rsidR="00B15167" w:rsidRPr="002F6A28" w:rsidRDefault="000A24D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G/TBT/N/TZA/1159</w:t>
          </w:r>
        </w:p>
        <w:p w14:paraId="519AF3E5" w14:textId="77777777" w:rsidR="00B15167" w:rsidRPr="002F6A28" w:rsidRDefault="000A24D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G/TBT/N/UGA/1996</w:t>
          </w:r>
          <w:bookmarkEnd w:id="2"/>
        </w:p>
      </w:tc>
    </w:tr>
    <w:tr w:rsidR="00B15167" w14:paraId="7F168FA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691CA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7DE713" w14:textId="7CE52EC6" w:rsidR="00ED54E0" w:rsidRPr="009239F7" w:rsidRDefault="00C34FD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B15167" w14:paraId="7C6F99E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91EC03" w14:textId="0D382D77" w:rsidR="00ED54E0" w:rsidRPr="009239F7" w:rsidRDefault="000A24D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C34FDC">
            <w:rPr>
              <w:color w:val="FF0000"/>
              <w:szCs w:val="16"/>
            </w:rPr>
            <w:t>24-</w:t>
          </w:r>
          <w:r w:rsidR="005D0DC2">
            <w:rPr>
              <w:color w:val="FF0000"/>
              <w:szCs w:val="16"/>
            </w:rPr>
            <w:t>5733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17E9C2" w14:textId="77777777" w:rsidR="00ED54E0" w:rsidRPr="009239F7" w:rsidRDefault="000A24D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15167" w14:paraId="7AF0415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713339" w14:textId="77777777" w:rsidR="00ED54E0" w:rsidRPr="009239F7" w:rsidRDefault="000A24D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C703F8" w14:textId="77777777" w:rsidR="00ED54E0" w:rsidRPr="002F6A28" w:rsidRDefault="000A24D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E08B22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ABCC5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20EB800" w:tentative="1">
      <w:start w:val="1"/>
      <w:numFmt w:val="lowerLetter"/>
      <w:lvlText w:val="%2."/>
      <w:lvlJc w:val="left"/>
      <w:pPr>
        <w:ind w:left="1080" w:hanging="360"/>
      </w:pPr>
    </w:lvl>
    <w:lvl w:ilvl="2" w:tplc="64462EB0" w:tentative="1">
      <w:start w:val="1"/>
      <w:numFmt w:val="lowerRoman"/>
      <w:lvlText w:val="%3."/>
      <w:lvlJc w:val="right"/>
      <w:pPr>
        <w:ind w:left="1800" w:hanging="180"/>
      </w:pPr>
    </w:lvl>
    <w:lvl w:ilvl="3" w:tplc="7C44A004" w:tentative="1">
      <w:start w:val="1"/>
      <w:numFmt w:val="decimal"/>
      <w:lvlText w:val="%4."/>
      <w:lvlJc w:val="left"/>
      <w:pPr>
        <w:ind w:left="2520" w:hanging="360"/>
      </w:pPr>
    </w:lvl>
    <w:lvl w:ilvl="4" w:tplc="5B16ACA0" w:tentative="1">
      <w:start w:val="1"/>
      <w:numFmt w:val="lowerLetter"/>
      <w:lvlText w:val="%5."/>
      <w:lvlJc w:val="left"/>
      <w:pPr>
        <w:ind w:left="3240" w:hanging="360"/>
      </w:pPr>
    </w:lvl>
    <w:lvl w:ilvl="5" w:tplc="20C0DBD4" w:tentative="1">
      <w:start w:val="1"/>
      <w:numFmt w:val="lowerRoman"/>
      <w:lvlText w:val="%6."/>
      <w:lvlJc w:val="right"/>
      <w:pPr>
        <w:ind w:left="3960" w:hanging="180"/>
      </w:pPr>
    </w:lvl>
    <w:lvl w:ilvl="6" w:tplc="1664460A" w:tentative="1">
      <w:start w:val="1"/>
      <w:numFmt w:val="decimal"/>
      <w:lvlText w:val="%7."/>
      <w:lvlJc w:val="left"/>
      <w:pPr>
        <w:ind w:left="4680" w:hanging="360"/>
      </w:pPr>
    </w:lvl>
    <w:lvl w:ilvl="7" w:tplc="4A949D02" w:tentative="1">
      <w:start w:val="1"/>
      <w:numFmt w:val="lowerLetter"/>
      <w:lvlText w:val="%8."/>
      <w:lvlJc w:val="left"/>
      <w:pPr>
        <w:ind w:left="5400" w:hanging="360"/>
      </w:pPr>
    </w:lvl>
    <w:lvl w:ilvl="8" w:tplc="E26CD8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527075">
    <w:abstractNumId w:val="9"/>
  </w:num>
  <w:num w:numId="2" w16cid:durableId="370230061">
    <w:abstractNumId w:val="7"/>
  </w:num>
  <w:num w:numId="3" w16cid:durableId="890577507">
    <w:abstractNumId w:val="6"/>
  </w:num>
  <w:num w:numId="4" w16cid:durableId="973171129">
    <w:abstractNumId w:val="5"/>
  </w:num>
  <w:num w:numId="5" w16cid:durableId="230162907">
    <w:abstractNumId w:val="4"/>
  </w:num>
  <w:num w:numId="6" w16cid:durableId="534197771">
    <w:abstractNumId w:val="12"/>
  </w:num>
  <w:num w:numId="7" w16cid:durableId="752552362">
    <w:abstractNumId w:val="11"/>
  </w:num>
  <w:num w:numId="8" w16cid:durableId="1639140993">
    <w:abstractNumId w:val="10"/>
  </w:num>
  <w:num w:numId="9" w16cid:durableId="1603804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757616">
    <w:abstractNumId w:val="13"/>
  </w:num>
  <w:num w:numId="11" w16cid:durableId="1551766025">
    <w:abstractNumId w:val="8"/>
  </w:num>
  <w:num w:numId="12" w16cid:durableId="643318970">
    <w:abstractNumId w:val="3"/>
  </w:num>
  <w:num w:numId="13" w16cid:durableId="229461412">
    <w:abstractNumId w:val="2"/>
  </w:num>
  <w:num w:numId="14" w16cid:durableId="374549566">
    <w:abstractNumId w:val="1"/>
  </w:num>
  <w:num w:numId="15" w16cid:durableId="70861023">
    <w:abstractNumId w:val="0"/>
  </w:num>
  <w:num w:numId="16" w16cid:durableId="11664320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24DA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0DC2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37F04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5167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4FD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576AB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79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TZA/24_0536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p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80BE-28F0-4457-B517-6EE0E3898EF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710</Words>
  <Characters>4251</Characters>
  <Application>Microsoft Office Word</Application>
  <DocSecurity>0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2024-08-13T13:22:00Z</dcterms:created>
  <dcterms:modified xsi:type="dcterms:W3CDTF">2024-08-13T13:31:00Z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