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66CA" w14:textId="77777777" w:rsidR="009239F7" w:rsidRPr="002F6A28" w:rsidRDefault="00AF477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4C72B1F" w14:textId="77777777" w:rsidR="009239F7" w:rsidRPr="002F6A28" w:rsidRDefault="00AF4774" w:rsidP="002F6A28">
      <w:pPr>
        <w:jc w:val="center"/>
      </w:pPr>
      <w:r w:rsidRPr="002F6A28">
        <w:t>The following notification is being circulated in accordance with Article 10.6</w:t>
      </w:r>
    </w:p>
    <w:p w14:paraId="17CE390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846B9" w14:paraId="101DFDC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6D8ED6" w14:textId="77777777" w:rsidR="00F85C99" w:rsidRPr="002F6A28" w:rsidRDefault="00AF47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F0D9FC7" w14:textId="77777777" w:rsidR="00F85C99" w:rsidRPr="002F6A28" w:rsidRDefault="00AF477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SOUTH AFRICA</w:t>
            </w:r>
            <w:bookmarkEnd w:id="1"/>
          </w:p>
          <w:p w14:paraId="58B76EAE" w14:textId="77777777" w:rsidR="00F85C99" w:rsidRPr="002F6A28" w:rsidRDefault="00AF4774" w:rsidP="002F6A28"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r w:rsidR="00EE3A11" w:rsidRPr="00C379C8">
              <w:t>South Africa</w:t>
            </w:r>
            <w:bookmarkEnd w:id="3"/>
          </w:p>
        </w:tc>
      </w:tr>
      <w:tr w:rsidR="008846B9" w14:paraId="4B1BD4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E6D39" w14:textId="77777777" w:rsidR="00F85C99" w:rsidRPr="002F6A28" w:rsidRDefault="00AF47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1160B" w14:textId="77777777" w:rsidR="00F85C99" w:rsidRPr="002F6A28" w:rsidRDefault="00AF477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947AB3E" w14:textId="77777777" w:rsidR="00EE3A11" w:rsidRPr="00C379C8" w:rsidRDefault="00AF4774" w:rsidP="00155128">
            <w:pPr>
              <w:spacing w:after="120"/>
            </w:pPr>
            <w:r w:rsidRPr="00C379C8">
              <w:t>National Regulator for Compulsory Specification (NRCS)</w:t>
            </w:r>
            <w:bookmarkEnd w:id="5"/>
          </w:p>
          <w:p w14:paraId="2D813E1E" w14:textId="77777777" w:rsidR="00F85C99" w:rsidRPr="002F6A28" w:rsidRDefault="00AF477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238E182" w14:textId="77777777" w:rsidR="00AC6C6E" w:rsidRPr="00C379C8" w:rsidRDefault="00AF4774" w:rsidP="00AA646C">
            <w:r w:rsidRPr="00C379C8">
              <w:t>NRCS, +27 12 4828700,</w:t>
            </w:r>
          </w:p>
          <w:p w14:paraId="6B30258B" w14:textId="77777777" w:rsidR="00AC6C6E" w:rsidRPr="00C379C8" w:rsidRDefault="001144A0" w:rsidP="00AA646C">
            <w:hyperlink r:id="rId8" w:history="1">
              <w:r w:rsidR="00AF4774" w:rsidRPr="00C379C8">
                <w:rPr>
                  <w:color w:val="0000FF"/>
                  <w:u w:val="single"/>
                </w:rPr>
                <w:t>Theresa.Stoltz@nrcs.org.za</w:t>
              </w:r>
            </w:hyperlink>
          </w:p>
          <w:p w14:paraId="311D4639" w14:textId="77777777" w:rsidR="00AC6C6E" w:rsidRPr="00C379C8" w:rsidRDefault="00AF4774" w:rsidP="00AA646C">
            <w:pPr>
              <w:spacing w:after="120"/>
            </w:pPr>
            <w:r w:rsidRPr="00C379C8">
              <w:t>www.nrcs.org.za</w:t>
            </w:r>
            <w:bookmarkEnd w:id="7"/>
          </w:p>
        </w:tc>
      </w:tr>
      <w:tr w:rsidR="008846B9" w14:paraId="0D23BE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51266" w14:textId="77777777" w:rsidR="00F85C99" w:rsidRPr="002F6A28" w:rsidRDefault="00AF47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F754B" w14:textId="77777777" w:rsidR="00F85C99" w:rsidRPr="0058336F" w:rsidRDefault="00AF477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846B9" w14:paraId="71F05C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C72CE" w14:textId="77777777" w:rsidR="00F85C99" w:rsidRPr="002F6A28" w:rsidRDefault="00AF47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D0DA0" w14:textId="77777777" w:rsidR="00F85C99" w:rsidRPr="002F6A28" w:rsidRDefault="00AF477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Light-emitting diode (LED) light sources : (HS code(s): 85395); Environment. Health protection. Safety (ICS code(s): 13)</w:t>
            </w:r>
            <w:bookmarkEnd w:id="22"/>
          </w:p>
        </w:tc>
      </w:tr>
      <w:tr w:rsidR="008846B9" w14:paraId="7C34D2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7446E" w14:textId="77777777" w:rsidR="00F85C99" w:rsidRPr="002F6A28" w:rsidRDefault="00AF47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90800" w14:textId="77777777" w:rsidR="00EE3A11" w:rsidRPr="00C379C8" w:rsidRDefault="00AF4774" w:rsidP="001B1D49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COMPULSORY SPECIFICATION FOR ENERGY EFFICIENCY AND FUNCTIONAL</w:t>
            </w:r>
            <w:r>
              <w:t xml:space="preserve"> </w:t>
            </w:r>
            <w:r w:rsidRPr="00C379C8">
              <w:t>PERFORMANCE REQUIREMENTS OF GENERAL SERVICE LAMPS (GSLs) - VC 9109; (20 page(s), in English)</w:t>
            </w:r>
            <w:bookmarkEnd w:id="24"/>
          </w:p>
        </w:tc>
      </w:tr>
      <w:tr w:rsidR="008846B9" w14:paraId="252579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2AA75" w14:textId="77777777" w:rsidR="00F85C99" w:rsidRPr="002F6A28" w:rsidRDefault="00AF47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20FCF" w14:textId="77777777" w:rsidR="00FE448B" w:rsidRPr="00C379C8" w:rsidRDefault="00AF4774" w:rsidP="001B1D49">
            <w:pPr>
              <w:spacing w:before="120" w:after="120"/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6" w:name="sps6a"/>
            <w:r w:rsidRPr="00C379C8">
              <w:t>ENERGY EFFICIENCY AND FUNCTIONAL</w:t>
            </w:r>
            <w:r>
              <w:t xml:space="preserve"> </w:t>
            </w:r>
            <w:r w:rsidRPr="00C379C8">
              <w:t>PERFORMANCE REQUIREMENTS OF GENERAL SERVICE LAMPS IN SOUTH AFRICA</w:t>
            </w:r>
            <w:bookmarkEnd w:id="26"/>
          </w:p>
        </w:tc>
      </w:tr>
      <w:tr w:rsidR="008846B9" w14:paraId="048CDF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2B7ED" w14:textId="77777777" w:rsidR="00F85C99" w:rsidRPr="002F6A28" w:rsidRDefault="00AF47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6D9C2" w14:textId="77777777" w:rsidR="00F85C99" w:rsidRPr="002F6A28" w:rsidRDefault="00AF477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the environment; Quality requirements</w:t>
            </w:r>
            <w:bookmarkEnd w:id="28"/>
          </w:p>
        </w:tc>
      </w:tr>
      <w:tr w:rsidR="008846B9" w14:paraId="184579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49E1C" w14:textId="77777777" w:rsidR="00F85C99" w:rsidRPr="002F6A28" w:rsidRDefault="00AF477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26A84" w14:textId="77777777" w:rsidR="00072B36" w:rsidRPr="001B1D49" w:rsidRDefault="00AF4774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1B1D49">
              <w:rPr>
                <w:b/>
                <w:lang w:val="fr-CH"/>
              </w:rPr>
              <w:t>Relevant documents</w:t>
            </w:r>
            <w:bookmarkEnd w:id="29"/>
            <w:r w:rsidRPr="001B1D49">
              <w:rPr>
                <w:b/>
                <w:lang w:val="fr-CH"/>
              </w:rPr>
              <w:t>:</w:t>
            </w:r>
            <w:r w:rsidR="00EE3A11" w:rsidRPr="001B1D49">
              <w:rPr>
                <w:lang w:val="fr-CH"/>
              </w:rPr>
              <w:t xml:space="preserve"> </w:t>
            </w:r>
          </w:p>
          <w:p w14:paraId="338D3BB2" w14:textId="77777777" w:rsidR="00F85C99" w:rsidRPr="001B1D49" w:rsidRDefault="00AF4774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1B1D49">
              <w:rPr>
                <w:lang w:val="fr-CH"/>
              </w:rPr>
              <w:t>SANS\IEC 62612;</w:t>
            </w:r>
          </w:p>
          <w:p w14:paraId="4C37EB2A" w14:textId="77777777" w:rsidR="00F85C99" w:rsidRPr="001B1D49" w:rsidRDefault="00AF4774" w:rsidP="009E75ED">
            <w:pPr>
              <w:spacing w:before="120" w:after="120"/>
              <w:rPr>
                <w:lang w:val="fr-CH"/>
              </w:rPr>
            </w:pPr>
            <w:r w:rsidRPr="001B1D49">
              <w:rPr>
                <w:lang w:val="fr-CH"/>
              </w:rPr>
              <w:t>IEC 63103</w:t>
            </w:r>
            <w:bookmarkEnd w:id="30"/>
          </w:p>
        </w:tc>
      </w:tr>
      <w:tr w:rsidR="008846B9" w14:paraId="1D02E85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E773F" w14:textId="77777777" w:rsidR="00EE3A11" w:rsidRPr="002F6A28" w:rsidRDefault="00AF47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19324" w14:textId="77777777" w:rsidR="00EE3A11" w:rsidRPr="002F6A28" w:rsidRDefault="00AF477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24 May 2023</w:t>
            </w:r>
            <w:bookmarkStart w:id="33" w:name="sps10b"/>
            <w:bookmarkEnd w:id="32"/>
            <w:bookmarkEnd w:id="33"/>
          </w:p>
          <w:p w14:paraId="53B68B18" w14:textId="77777777" w:rsidR="00EE3A11" w:rsidRPr="002F6A28" w:rsidRDefault="00AF477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24 May 2024</w:t>
            </w:r>
            <w:bookmarkStart w:id="36" w:name="sps11b"/>
            <w:bookmarkEnd w:id="35"/>
            <w:r w:rsidRPr="00C379C8">
              <w:t>; 12 months from the publication of the regulation</w:t>
            </w:r>
            <w:bookmarkEnd w:id="36"/>
          </w:p>
        </w:tc>
      </w:tr>
      <w:tr w:rsidR="008846B9" w14:paraId="6B2622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83C88" w14:textId="77777777" w:rsidR="00F85C99" w:rsidRPr="002F6A28" w:rsidRDefault="00AF47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6E899" w14:textId="77777777" w:rsidR="00F85C99" w:rsidRPr="002F6A28" w:rsidRDefault="00AF477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Applicable; Final Publication</w:t>
            </w:r>
            <w:bookmarkEnd w:id="38"/>
          </w:p>
        </w:tc>
      </w:tr>
      <w:tr w:rsidR="008846B9" w14:paraId="41B1099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04930F" w14:textId="77777777" w:rsidR="00F85C99" w:rsidRPr="002F6A28" w:rsidRDefault="00AF477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8A74E7" w14:textId="77777777" w:rsidR="00F85C99" w:rsidRPr="002F6A28" w:rsidRDefault="00AF477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5B37C37" w14:textId="77777777" w:rsidR="00EE3A11" w:rsidRPr="00A12DDE" w:rsidRDefault="001144A0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AF4774" w:rsidRPr="00A12DDE">
                <w:rPr>
                  <w:bCs/>
                  <w:color w:val="0000FF"/>
                  <w:u w:val="single"/>
                </w:rPr>
                <w:t>https://members.wto.org/crnattachments/2023/TBT/ZAF/23_13158_00_e.pdf</w:t>
              </w:r>
            </w:hyperlink>
            <w:bookmarkEnd w:id="42"/>
          </w:p>
        </w:tc>
      </w:tr>
    </w:tbl>
    <w:p w14:paraId="3FC9EE3A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809F" w14:textId="77777777" w:rsidR="00565E63" w:rsidRDefault="00AF4774">
      <w:r>
        <w:separator/>
      </w:r>
    </w:p>
  </w:endnote>
  <w:endnote w:type="continuationSeparator" w:id="0">
    <w:p w14:paraId="002C5DB7" w14:textId="77777777" w:rsidR="00565E63" w:rsidRDefault="00AF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172C" w14:textId="77777777" w:rsidR="009239F7" w:rsidRPr="002F6A28" w:rsidRDefault="00AF477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FD27" w14:textId="77777777" w:rsidR="009239F7" w:rsidRPr="002F6A28" w:rsidRDefault="00AF477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B7CA" w14:textId="77777777" w:rsidR="00EE3A11" w:rsidRPr="002F6A28" w:rsidRDefault="00AF477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57BB" w14:textId="77777777" w:rsidR="00565E63" w:rsidRDefault="00AF4774">
      <w:r>
        <w:separator/>
      </w:r>
    </w:p>
  </w:footnote>
  <w:footnote w:type="continuationSeparator" w:id="0">
    <w:p w14:paraId="7394DD29" w14:textId="77777777" w:rsidR="00565E63" w:rsidRDefault="00AF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A108" w14:textId="77777777" w:rsidR="009239F7" w:rsidRPr="002F6A28" w:rsidRDefault="00AF47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886716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B90017" w14:textId="77777777" w:rsidR="009239F7" w:rsidRPr="002F6A28" w:rsidRDefault="00AF47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45486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31B6" w14:textId="77777777" w:rsidR="009239F7" w:rsidRPr="002F6A28" w:rsidRDefault="00AF47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G/TBT/N/ZAF/253</w:t>
    </w:r>
    <w:bookmarkEnd w:id="43"/>
  </w:p>
  <w:p w14:paraId="5410CE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CA7971" w14:textId="77777777" w:rsidR="009239F7" w:rsidRPr="002F6A28" w:rsidRDefault="00AF47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A1B6D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46B9" w14:paraId="466F800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C024D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53083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846B9" w14:paraId="2EC8CDE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8F2FB0" w14:textId="77777777" w:rsidR="00ED54E0" w:rsidRPr="009239F7" w:rsidRDefault="00AF477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0B72DE" wp14:editId="3D42960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5447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2544B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846B9" w14:paraId="0F31325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9113E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B65D97" w14:textId="77777777" w:rsidR="009239F7" w:rsidRPr="002F6A28" w:rsidRDefault="00AF477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G/TBT/N/ZAF/253</w:t>
          </w:r>
          <w:bookmarkEnd w:id="45"/>
        </w:p>
      </w:tc>
    </w:tr>
    <w:tr w:rsidR="008846B9" w14:paraId="4593EF1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63F35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7B2700" w14:textId="1456BB54" w:rsidR="00ED54E0" w:rsidRPr="009239F7" w:rsidRDefault="00AF477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October 2023</w:t>
          </w:r>
        </w:p>
      </w:tc>
    </w:tr>
    <w:tr w:rsidR="008846B9" w14:paraId="2A9B710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48E348" w14:textId="385A286B" w:rsidR="00ED54E0" w:rsidRPr="009239F7" w:rsidRDefault="00AF477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93081">
            <w:rPr>
              <w:color w:val="FF0000"/>
              <w:szCs w:val="16"/>
            </w:rPr>
            <w:t>7221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442064" w14:textId="77777777" w:rsidR="00ED54E0" w:rsidRPr="009239F7" w:rsidRDefault="00AF477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846B9" w14:paraId="2567847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4ACA38" w14:textId="77777777" w:rsidR="00ED54E0" w:rsidRPr="009239F7" w:rsidRDefault="00AF477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3C892E" w14:textId="77777777" w:rsidR="00ED54E0" w:rsidRPr="002F6A28" w:rsidRDefault="00AF477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F51085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0409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5A8EAAC" w:tentative="1">
      <w:start w:val="1"/>
      <w:numFmt w:val="lowerLetter"/>
      <w:lvlText w:val="%2."/>
      <w:lvlJc w:val="left"/>
      <w:pPr>
        <w:ind w:left="1080" w:hanging="360"/>
      </w:pPr>
    </w:lvl>
    <w:lvl w:ilvl="2" w:tplc="8EE0D032" w:tentative="1">
      <w:start w:val="1"/>
      <w:numFmt w:val="lowerRoman"/>
      <w:lvlText w:val="%3."/>
      <w:lvlJc w:val="right"/>
      <w:pPr>
        <w:ind w:left="1800" w:hanging="180"/>
      </w:pPr>
    </w:lvl>
    <w:lvl w:ilvl="3" w:tplc="ADBED2E8" w:tentative="1">
      <w:start w:val="1"/>
      <w:numFmt w:val="decimal"/>
      <w:lvlText w:val="%4."/>
      <w:lvlJc w:val="left"/>
      <w:pPr>
        <w:ind w:left="2520" w:hanging="360"/>
      </w:pPr>
    </w:lvl>
    <w:lvl w:ilvl="4" w:tplc="9C0C1AE8" w:tentative="1">
      <w:start w:val="1"/>
      <w:numFmt w:val="lowerLetter"/>
      <w:lvlText w:val="%5."/>
      <w:lvlJc w:val="left"/>
      <w:pPr>
        <w:ind w:left="3240" w:hanging="360"/>
      </w:pPr>
    </w:lvl>
    <w:lvl w:ilvl="5" w:tplc="8B70D3F4" w:tentative="1">
      <w:start w:val="1"/>
      <w:numFmt w:val="lowerRoman"/>
      <w:lvlText w:val="%6."/>
      <w:lvlJc w:val="right"/>
      <w:pPr>
        <w:ind w:left="3960" w:hanging="180"/>
      </w:pPr>
    </w:lvl>
    <w:lvl w:ilvl="6" w:tplc="CB3073E4" w:tentative="1">
      <w:start w:val="1"/>
      <w:numFmt w:val="decimal"/>
      <w:lvlText w:val="%7."/>
      <w:lvlJc w:val="left"/>
      <w:pPr>
        <w:ind w:left="4680" w:hanging="360"/>
      </w:pPr>
    </w:lvl>
    <w:lvl w:ilvl="7" w:tplc="90DA9E74" w:tentative="1">
      <w:start w:val="1"/>
      <w:numFmt w:val="lowerLetter"/>
      <w:lvlText w:val="%8."/>
      <w:lvlJc w:val="left"/>
      <w:pPr>
        <w:ind w:left="5400" w:hanging="360"/>
      </w:pPr>
    </w:lvl>
    <w:lvl w:ilvl="8" w:tplc="44746C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245116">
    <w:abstractNumId w:val="9"/>
  </w:num>
  <w:num w:numId="2" w16cid:durableId="2095978129">
    <w:abstractNumId w:val="7"/>
  </w:num>
  <w:num w:numId="3" w16cid:durableId="1329669278">
    <w:abstractNumId w:val="6"/>
  </w:num>
  <w:num w:numId="4" w16cid:durableId="502354923">
    <w:abstractNumId w:val="5"/>
  </w:num>
  <w:num w:numId="5" w16cid:durableId="2119373909">
    <w:abstractNumId w:val="4"/>
  </w:num>
  <w:num w:numId="6" w16cid:durableId="1544906934">
    <w:abstractNumId w:val="12"/>
  </w:num>
  <w:num w:numId="7" w16cid:durableId="1199782339">
    <w:abstractNumId w:val="11"/>
  </w:num>
  <w:num w:numId="8" w16cid:durableId="1881939912">
    <w:abstractNumId w:val="10"/>
  </w:num>
  <w:num w:numId="9" w16cid:durableId="1944536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630484">
    <w:abstractNumId w:val="13"/>
  </w:num>
  <w:num w:numId="11" w16cid:durableId="1206336164">
    <w:abstractNumId w:val="8"/>
  </w:num>
  <w:num w:numId="12" w16cid:durableId="1679960669">
    <w:abstractNumId w:val="3"/>
  </w:num>
  <w:num w:numId="13" w16cid:durableId="1763913587">
    <w:abstractNumId w:val="2"/>
  </w:num>
  <w:num w:numId="14" w16cid:durableId="888420395">
    <w:abstractNumId w:val="1"/>
  </w:num>
  <w:num w:numId="15" w16cid:durableId="498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1D49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6D43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65E63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3081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6B9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4774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6C35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1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.Stoltz@nrcs.org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TBT/ZAF/23_13158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601a22fb-b5c0-47d5-bc74-391b3ebd943c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14352E7-23A2-4A45-99F9-D48B2687E36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280</Words>
  <Characters>1713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2023-10-26T10:19:00Z</dcterms:created>
  <dcterms:modified xsi:type="dcterms:W3CDTF">2023-10-26T10:28:00Z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601a22fb-b5c0-47d5-bc74-391b3ebd943c</vt:lpwstr>
  </property>
  <property fmtid="{D5CDD505-2E9C-101B-9397-08002B2CF9AE}" pid="4" name="WTOCLASSIFICATION">
    <vt:lpwstr>WTO OFFICIAL</vt:lpwstr>
  </property>
</Properties>
</file>