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4BAFD" w14:textId="77777777" w:rsidR="009239F7" w:rsidRPr="002F6A28" w:rsidRDefault="005A2E7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5E62CC3" w14:textId="77777777" w:rsidR="009239F7" w:rsidRPr="002F6A28" w:rsidRDefault="005A2E78" w:rsidP="002F6A28">
      <w:pPr>
        <w:jc w:val="center"/>
      </w:pPr>
      <w:r w:rsidRPr="002F6A28">
        <w:t>The following notification is being circulated in accordance with Article 10.6</w:t>
      </w:r>
    </w:p>
    <w:p w14:paraId="7A501F2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646E3" w14:paraId="3D21159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EC85E6E" w14:textId="77777777" w:rsidR="00F85C99" w:rsidRPr="002F6A28" w:rsidRDefault="005A2E7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7DB8997" w14:textId="77777777" w:rsidR="00F85C99" w:rsidRPr="002F6A28" w:rsidRDefault="005A2E78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5C3A216C" w14:textId="77777777" w:rsidR="00F85C99" w:rsidRPr="002F6A28" w:rsidRDefault="005A2E78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646E3" w14:paraId="23CD0A0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45DDCE" w14:textId="77777777" w:rsidR="00F85C99" w:rsidRPr="002F6A28" w:rsidRDefault="005A2E7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5AF829" w14:textId="77777777" w:rsidR="00F85C99" w:rsidRPr="002F6A28" w:rsidRDefault="005A2E78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4EF0BF1" w14:textId="77777777" w:rsidR="00EE3A11" w:rsidRPr="00C379C8" w:rsidRDefault="005A2E78" w:rsidP="00155128">
            <w:r w:rsidRPr="00C379C8">
              <w:t>Uganda National Bureau of Standards</w:t>
            </w:r>
          </w:p>
          <w:p w14:paraId="41AA0E98" w14:textId="77777777" w:rsidR="00EE3A11" w:rsidRPr="00C379C8" w:rsidRDefault="005A2E78" w:rsidP="00155128">
            <w:r w:rsidRPr="00C379C8">
              <w:t>Plot 2-12 ByPass Link, Bweyogerere Industrial and Business Park</w:t>
            </w:r>
          </w:p>
          <w:p w14:paraId="33FEA23B" w14:textId="77777777" w:rsidR="00EE3A11" w:rsidRPr="00C379C8" w:rsidRDefault="005A2E78" w:rsidP="00155128">
            <w:r w:rsidRPr="00C379C8">
              <w:t>P.O. Box 6329</w:t>
            </w:r>
          </w:p>
          <w:p w14:paraId="4AA27013" w14:textId="77777777" w:rsidR="00EE3A11" w:rsidRPr="00C379C8" w:rsidRDefault="005A2E78" w:rsidP="00155128">
            <w:r w:rsidRPr="00C379C8">
              <w:t>Kampala, Uganda</w:t>
            </w:r>
          </w:p>
          <w:p w14:paraId="54B25D0C" w14:textId="77777777" w:rsidR="00EE3A11" w:rsidRPr="00C379C8" w:rsidRDefault="005A2E78" w:rsidP="00155128">
            <w:r w:rsidRPr="00C379C8">
              <w:t>Tel: +(256) 4 1733 3250/1/2</w:t>
            </w:r>
          </w:p>
          <w:p w14:paraId="59A86E86" w14:textId="77777777" w:rsidR="00EE3A11" w:rsidRPr="00C379C8" w:rsidRDefault="005A2E78" w:rsidP="00155128">
            <w:r w:rsidRPr="00C379C8">
              <w:t>Fax: +(256) 4 1428 6123</w:t>
            </w:r>
          </w:p>
          <w:p w14:paraId="2DA4EA5D" w14:textId="77777777" w:rsidR="00EE3A11" w:rsidRPr="00C379C8" w:rsidRDefault="005A2E78" w:rsidP="00155128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14:paraId="2ABFC9E7" w14:textId="77777777" w:rsidR="00EE3A11" w:rsidRPr="00C379C8" w:rsidRDefault="005A2E78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1AB16DC6" w14:textId="77777777" w:rsidR="00F85C99" w:rsidRPr="002F6A28" w:rsidRDefault="005A2E78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A646E3" w14:paraId="5004F54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060111" w14:textId="77777777" w:rsidR="00F85C99" w:rsidRPr="002F6A28" w:rsidRDefault="005A2E7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6392D6" w14:textId="77777777" w:rsidR="00F85C99" w:rsidRPr="0058336F" w:rsidRDefault="005A2E78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646E3" w14:paraId="1EC02EB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42A751" w14:textId="77777777" w:rsidR="00F85C99" w:rsidRPr="002F6A28" w:rsidRDefault="005A2E7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19B84D" w14:textId="77777777" w:rsidR="00F85C99" w:rsidRPr="002F6A28" w:rsidRDefault="005A2E78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Live fish (HS code(s): 0301); Fishing and fish breeding (ICS code(s): 65.150); Tilapia farming</w:t>
            </w:r>
            <w:bookmarkEnd w:id="22"/>
          </w:p>
        </w:tc>
      </w:tr>
      <w:tr w:rsidR="00A646E3" w14:paraId="69EE132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CC62DE" w14:textId="77777777" w:rsidR="00F85C99" w:rsidRPr="002F6A28" w:rsidRDefault="005A2E7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F9B052" w14:textId="77777777" w:rsidR="00F85C99" w:rsidRPr="002F6A28" w:rsidRDefault="005A2E78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rPr>
                <w:b/>
                <w:bCs/>
              </w:rPr>
              <w:t>DUS DARS 1106: 2023, Tilapia farming — Good aquaculture practices, First Edition</w:t>
            </w:r>
            <w:r w:rsidR="00EE3A11" w:rsidRPr="00C379C8">
              <w:t>; (44 page(s), in English)</w:t>
            </w:r>
            <w:bookmarkEnd w:id="24"/>
          </w:p>
        </w:tc>
      </w:tr>
      <w:tr w:rsidR="00A646E3" w14:paraId="0D12849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6299EF" w14:textId="77777777" w:rsidR="00F85C99" w:rsidRPr="002F6A28" w:rsidRDefault="005A2E7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B857F0" w14:textId="77777777" w:rsidR="00F85C99" w:rsidRPr="002F6A28" w:rsidRDefault="005A2E78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African Standard applies to good aquaculture practices (GAP) for Tilapia in pond, tanks and cage farming including harvesting and post-harvest handling in order to produce tilapia fish of good quality and safe for consumption. This standard does not cover hatchery and nursery.</w:t>
            </w:r>
            <w:bookmarkEnd w:id="26"/>
          </w:p>
        </w:tc>
      </w:tr>
      <w:tr w:rsidR="00A646E3" w14:paraId="01C0FC2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75EFE0" w14:textId="77777777" w:rsidR="00F85C99" w:rsidRPr="002F6A28" w:rsidRDefault="005A2E7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801561" w14:textId="77777777" w:rsidR="00F85C99" w:rsidRPr="002F6A28" w:rsidRDefault="005A2E78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Protection of animal or plant life or health; Protection of the environment; Harmonization; Reducing trade barriers and facilitating trade</w:t>
            </w:r>
            <w:bookmarkEnd w:id="28"/>
          </w:p>
        </w:tc>
      </w:tr>
      <w:tr w:rsidR="00A646E3" w14:paraId="19BA7F8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9592A5" w14:textId="77777777" w:rsidR="00F85C99" w:rsidRPr="002F6A28" w:rsidRDefault="005A2E7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27AC2A" w14:textId="77777777" w:rsidR="00072B36" w:rsidRPr="002F6A28" w:rsidRDefault="005A2E78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904D181" w14:textId="77777777" w:rsidR="00F85C99" w:rsidRPr="002F6A28" w:rsidRDefault="005A2E78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 xml:space="preserve">CAC/RCP 52, </w:t>
            </w:r>
            <w:r w:rsidRPr="002F6A28">
              <w:rPr>
                <w:i/>
                <w:iCs/>
              </w:rPr>
              <w:t>Code of practice for fish and fishery products</w:t>
            </w:r>
          </w:p>
          <w:p w14:paraId="68E5FA48" w14:textId="77777777" w:rsidR="00F85C99" w:rsidRPr="002F6A28" w:rsidRDefault="005A2E7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10523 </w:t>
            </w:r>
            <w:r w:rsidRPr="002F6A28">
              <w:rPr>
                <w:i/>
                <w:iCs/>
              </w:rPr>
              <w:t>Water Quality -Determination of pH</w:t>
            </w:r>
          </w:p>
          <w:p w14:paraId="59BF93BE" w14:textId="77777777" w:rsidR="00F85C99" w:rsidRPr="002F6A28" w:rsidRDefault="005A2E7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11923 – </w:t>
            </w:r>
            <w:r w:rsidRPr="002F6A28">
              <w:rPr>
                <w:i/>
                <w:iCs/>
              </w:rPr>
              <w:t>Water Quality: Determination of suspended solids by filtration through glass fibre filters</w:t>
            </w:r>
          </w:p>
          <w:p w14:paraId="2593B5F8" w14:textId="77777777" w:rsidR="00F85C99" w:rsidRPr="002F6A28" w:rsidRDefault="005A2E7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 xml:space="preserve">ISO 15681-2 </w:t>
            </w:r>
            <w:r w:rsidRPr="002F6A28">
              <w:rPr>
                <w:i/>
                <w:iCs/>
              </w:rPr>
              <w:t>Water Quality- Determination of orthophosphate and total phosphorus contents by flow</w:t>
            </w:r>
          </w:p>
          <w:p w14:paraId="2EB8ABAF" w14:textId="77777777" w:rsidR="00F85C99" w:rsidRPr="002F6A28" w:rsidRDefault="005A2E7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analysis (FIA and cfa)-pt 2 Method of continuous flow analysis (CFA)</w:t>
            </w:r>
          </w:p>
          <w:p w14:paraId="7D9F2213" w14:textId="77777777" w:rsidR="00F85C99" w:rsidRPr="002F6A28" w:rsidRDefault="005A2E7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5664- </w:t>
            </w:r>
            <w:r w:rsidRPr="002F6A28">
              <w:rPr>
                <w:i/>
                <w:iCs/>
              </w:rPr>
              <w:t>Water Quality: Determination of ammonia</w:t>
            </w:r>
          </w:p>
          <w:p w14:paraId="5CEB3A5F" w14:textId="77777777" w:rsidR="00F85C99" w:rsidRPr="002F6A28" w:rsidRDefault="005A2E7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1173-2 </w:t>
            </w:r>
            <w:r w:rsidRPr="002F6A28">
              <w:rPr>
                <w:i/>
                <w:iCs/>
              </w:rPr>
              <w:t>Determination of ammonia nitrogen Method by flow analyzers and spectrometric detection</w:t>
            </w:r>
          </w:p>
          <w:p w14:paraId="472B37F0" w14:textId="77777777" w:rsidR="00F85C99" w:rsidRPr="002F6A28" w:rsidRDefault="005A2E7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5815-1 </w:t>
            </w:r>
            <w:r w:rsidRPr="002F6A28">
              <w:rPr>
                <w:i/>
                <w:iCs/>
              </w:rPr>
              <w:t>Water Quality -Determination of Biochemical oxygen demand after n-days (BODn)</w:t>
            </w:r>
          </w:p>
          <w:p w14:paraId="600DBB77" w14:textId="77777777" w:rsidR="00F85C99" w:rsidRPr="002F6A28" w:rsidRDefault="005A2E7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17289 - </w:t>
            </w:r>
            <w:r w:rsidRPr="002F6A28">
              <w:rPr>
                <w:i/>
                <w:iCs/>
              </w:rPr>
              <w:t>Determination of dissolved oxygen</w:t>
            </w:r>
          </w:p>
          <w:p w14:paraId="09DDB6CD" w14:textId="77777777" w:rsidR="00F85C99" w:rsidRPr="002F6A28" w:rsidRDefault="005A2E7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9297 </w:t>
            </w:r>
            <w:r w:rsidRPr="002F6A28">
              <w:rPr>
                <w:i/>
                <w:iCs/>
              </w:rPr>
              <w:t>Water quality — Determination of chloride</w:t>
            </w:r>
            <w:bookmarkEnd w:id="30"/>
          </w:p>
        </w:tc>
      </w:tr>
      <w:tr w:rsidR="00A646E3" w14:paraId="15AAC2C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BB72ED" w14:textId="77777777" w:rsidR="00EE3A11" w:rsidRPr="002F6A28" w:rsidRDefault="005A2E7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34C4DE" w14:textId="77777777" w:rsidR="00EE3A11" w:rsidRPr="002F6A28" w:rsidRDefault="005A2E78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F713929" w14:textId="77777777" w:rsidR="00EE3A11" w:rsidRPr="002F6A28" w:rsidRDefault="005A2E78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A646E3" w14:paraId="29CC970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FFCAF9" w14:textId="77777777" w:rsidR="00F85C99" w:rsidRPr="002F6A28" w:rsidRDefault="005A2E7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1A9B82" w14:textId="77777777" w:rsidR="00F85C99" w:rsidRPr="002F6A28" w:rsidRDefault="005A2E78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A646E3" w14:paraId="3A5B63D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8CAC85A" w14:textId="77777777" w:rsidR="00F85C99" w:rsidRPr="002F6A28" w:rsidRDefault="005A2E7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674F240" w14:textId="77777777" w:rsidR="00F85C99" w:rsidRPr="002F6A28" w:rsidRDefault="005A2E78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F7E34A6" w14:textId="77777777" w:rsidR="00EE3A11" w:rsidRPr="00A12DDE" w:rsidRDefault="005A2E7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37B6B55F" w14:textId="77777777" w:rsidR="00EE3A11" w:rsidRPr="00A12DDE" w:rsidRDefault="005A2E7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7758DB05" w14:textId="77777777" w:rsidR="00EE3A11" w:rsidRPr="00A12DDE" w:rsidRDefault="005A2E7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14:paraId="26D74308" w14:textId="77777777" w:rsidR="00EE3A11" w:rsidRPr="00A12DDE" w:rsidRDefault="005A2E7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14:paraId="2B335942" w14:textId="77777777" w:rsidR="00EE3A11" w:rsidRPr="00A12DDE" w:rsidRDefault="005A2E7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14:paraId="6BF3FA29" w14:textId="77777777" w:rsidR="00EE3A11" w:rsidRPr="00A12DDE" w:rsidRDefault="005A2E7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14:paraId="09D0F826" w14:textId="77777777" w:rsidR="00EE3A11" w:rsidRPr="00A12DDE" w:rsidRDefault="005A2E7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14:paraId="30CC8A05" w14:textId="77777777" w:rsidR="00EE3A11" w:rsidRPr="00A12DDE" w:rsidRDefault="005A2E7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31D7AED8" w14:textId="77777777" w:rsidR="00EE3A11" w:rsidRPr="00A12DDE" w:rsidRDefault="0044235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5A2E78" w:rsidRPr="00A12DDE">
                <w:rPr>
                  <w:bCs/>
                  <w:color w:val="0000FF"/>
                  <w:u w:val="single"/>
                </w:rPr>
                <w:t>https://members.wto.org/crnattachments/2023/TBT/UGA/23_12802_00_e.pdf</w:t>
              </w:r>
            </w:hyperlink>
            <w:bookmarkEnd w:id="42"/>
          </w:p>
        </w:tc>
      </w:tr>
    </w:tbl>
    <w:p w14:paraId="5F11307A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809BB" w14:textId="77777777" w:rsidR="00E91B0A" w:rsidRDefault="005A2E78">
      <w:r>
        <w:separator/>
      </w:r>
    </w:p>
  </w:endnote>
  <w:endnote w:type="continuationSeparator" w:id="0">
    <w:p w14:paraId="57F9B095" w14:textId="77777777" w:rsidR="00E91B0A" w:rsidRDefault="005A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80C60" w14:textId="77777777" w:rsidR="009239F7" w:rsidRPr="002F6A28" w:rsidRDefault="005A2E78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8D988" w14:textId="77777777" w:rsidR="009239F7" w:rsidRPr="002F6A28" w:rsidRDefault="005A2E78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66BC6" w14:textId="77777777" w:rsidR="00EE3A11" w:rsidRPr="002F6A28" w:rsidRDefault="005A2E7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53EC2" w14:textId="77777777" w:rsidR="00E91B0A" w:rsidRDefault="005A2E78">
      <w:r>
        <w:separator/>
      </w:r>
    </w:p>
  </w:footnote>
  <w:footnote w:type="continuationSeparator" w:id="0">
    <w:p w14:paraId="79C8813D" w14:textId="77777777" w:rsidR="00E91B0A" w:rsidRDefault="005A2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010B8" w14:textId="77777777" w:rsidR="009239F7" w:rsidRPr="002F6A28" w:rsidRDefault="005A2E7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F6E49A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50C20E0" w14:textId="77777777" w:rsidR="009239F7" w:rsidRPr="002F6A28" w:rsidRDefault="005A2E7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D55F45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FCD68" w14:textId="77777777" w:rsidR="009239F7" w:rsidRPr="002F6A28" w:rsidRDefault="005A2E7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G/TBT/N/UGA/1846</w:t>
    </w:r>
    <w:bookmarkEnd w:id="43"/>
  </w:p>
  <w:p w14:paraId="4607DDD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6D6000F" w14:textId="77777777" w:rsidR="009239F7" w:rsidRPr="002F6A28" w:rsidRDefault="005A2E7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ACD047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646E3" w14:paraId="5236902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4FF58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8B4DDB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A646E3" w14:paraId="6F438AD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24591A6" w14:textId="77777777" w:rsidR="00ED54E0" w:rsidRPr="009239F7" w:rsidRDefault="005A2E7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AE16006" wp14:editId="532D8B4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901230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1F1407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646E3" w14:paraId="79DA2C5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D326A5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267EC5" w14:textId="77777777" w:rsidR="009239F7" w:rsidRPr="002F6A28" w:rsidRDefault="005A2E78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G/TBT/N/UGA/1846</w:t>
          </w:r>
          <w:bookmarkEnd w:id="45"/>
        </w:p>
      </w:tc>
    </w:tr>
    <w:tr w:rsidR="00A646E3" w14:paraId="0C1D395D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E52C6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E62B71" w14:textId="2EDEE24A" w:rsidR="00ED54E0" w:rsidRPr="009239F7" w:rsidRDefault="005A2E78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4 October 2023</w:t>
          </w:r>
        </w:p>
      </w:tc>
    </w:tr>
    <w:tr w:rsidR="00A646E3" w14:paraId="5CB7D52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2E57CF" w14:textId="196E0703" w:rsidR="00ED54E0" w:rsidRPr="009239F7" w:rsidRDefault="005A2E78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44235D">
            <w:rPr>
              <w:color w:val="FF0000"/>
              <w:szCs w:val="16"/>
            </w:rPr>
            <w:t>6653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EB94CB" w14:textId="77777777" w:rsidR="00ED54E0" w:rsidRPr="009239F7" w:rsidRDefault="005A2E78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A646E3" w14:paraId="57394D9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786BB2" w14:textId="77777777" w:rsidR="00ED54E0" w:rsidRPr="009239F7" w:rsidRDefault="005A2E78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C84630" w14:textId="77777777" w:rsidR="00ED54E0" w:rsidRPr="002F6A28" w:rsidRDefault="005A2E78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C6295D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DF663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B10C694" w:tentative="1">
      <w:start w:val="1"/>
      <w:numFmt w:val="lowerLetter"/>
      <w:lvlText w:val="%2."/>
      <w:lvlJc w:val="left"/>
      <w:pPr>
        <w:ind w:left="1080" w:hanging="360"/>
      </w:pPr>
    </w:lvl>
    <w:lvl w:ilvl="2" w:tplc="B06830BE" w:tentative="1">
      <w:start w:val="1"/>
      <w:numFmt w:val="lowerRoman"/>
      <w:lvlText w:val="%3."/>
      <w:lvlJc w:val="right"/>
      <w:pPr>
        <w:ind w:left="1800" w:hanging="180"/>
      </w:pPr>
    </w:lvl>
    <w:lvl w:ilvl="3" w:tplc="42C6156A" w:tentative="1">
      <w:start w:val="1"/>
      <w:numFmt w:val="decimal"/>
      <w:lvlText w:val="%4."/>
      <w:lvlJc w:val="left"/>
      <w:pPr>
        <w:ind w:left="2520" w:hanging="360"/>
      </w:pPr>
    </w:lvl>
    <w:lvl w:ilvl="4" w:tplc="C1B00900" w:tentative="1">
      <w:start w:val="1"/>
      <w:numFmt w:val="lowerLetter"/>
      <w:lvlText w:val="%5."/>
      <w:lvlJc w:val="left"/>
      <w:pPr>
        <w:ind w:left="3240" w:hanging="360"/>
      </w:pPr>
    </w:lvl>
    <w:lvl w:ilvl="5" w:tplc="8E4690E0" w:tentative="1">
      <w:start w:val="1"/>
      <w:numFmt w:val="lowerRoman"/>
      <w:lvlText w:val="%6."/>
      <w:lvlJc w:val="right"/>
      <w:pPr>
        <w:ind w:left="3960" w:hanging="180"/>
      </w:pPr>
    </w:lvl>
    <w:lvl w:ilvl="6" w:tplc="840E905E" w:tentative="1">
      <w:start w:val="1"/>
      <w:numFmt w:val="decimal"/>
      <w:lvlText w:val="%7."/>
      <w:lvlJc w:val="left"/>
      <w:pPr>
        <w:ind w:left="4680" w:hanging="360"/>
      </w:pPr>
    </w:lvl>
    <w:lvl w:ilvl="7" w:tplc="D54C7534" w:tentative="1">
      <w:start w:val="1"/>
      <w:numFmt w:val="lowerLetter"/>
      <w:lvlText w:val="%8."/>
      <w:lvlJc w:val="left"/>
      <w:pPr>
        <w:ind w:left="5400" w:hanging="360"/>
      </w:pPr>
    </w:lvl>
    <w:lvl w:ilvl="8" w:tplc="D968E5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8653145">
    <w:abstractNumId w:val="9"/>
  </w:num>
  <w:num w:numId="2" w16cid:durableId="1393190286">
    <w:abstractNumId w:val="7"/>
  </w:num>
  <w:num w:numId="3" w16cid:durableId="992176887">
    <w:abstractNumId w:val="6"/>
  </w:num>
  <w:num w:numId="4" w16cid:durableId="1993871028">
    <w:abstractNumId w:val="5"/>
  </w:num>
  <w:num w:numId="5" w16cid:durableId="468549064">
    <w:abstractNumId w:val="4"/>
  </w:num>
  <w:num w:numId="6" w16cid:durableId="1276985409">
    <w:abstractNumId w:val="12"/>
  </w:num>
  <w:num w:numId="7" w16cid:durableId="477308587">
    <w:abstractNumId w:val="11"/>
  </w:num>
  <w:num w:numId="8" w16cid:durableId="326641613">
    <w:abstractNumId w:val="10"/>
  </w:num>
  <w:num w:numId="9" w16cid:durableId="16913684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6068092">
    <w:abstractNumId w:val="13"/>
  </w:num>
  <w:num w:numId="11" w16cid:durableId="888416002">
    <w:abstractNumId w:val="8"/>
  </w:num>
  <w:num w:numId="12" w16cid:durableId="1031997214">
    <w:abstractNumId w:val="3"/>
  </w:num>
  <w:num w:numId="13" w16cid:durableId="2043246677">
    <w:abstractNumId w:val="2"/>
  </w:num>
  <w:num w:numId="14" w16cid:durableId="78063842">
    <w:abstractNumId w:val="1"/>
  </w:num>
  <w:num w:numId="15" w16cid:durableId="1494494974">
    <w:abstractNumId w:val="0"/>
  </w:num>
  <w:num w:numId="16" w16cid:durableId="18128706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5D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A2E78"/>
    <w:rsid w:val="005B04B9"/>
    <w:rsid w:val="005B68C7"/>
    <w:rsid w:val="005B7054"/>
    <w:rsid w:val="005C5BA4"/>
    <w:rsid w:val="005D5981"/>
    <w:rsid w:val="005F30CB"/>
    <w:rsid w:val="005F6444"/>
    <w:rsid w:val="0060050C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A7962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646E3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1B0A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54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UGA/23_12802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fc7b1f13-53a8-4f0e-9126-7ae2030af3aa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8A951433-7D41-4F06-B881-35CF4FFC9A6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2023-10-04T10:18:00Z</dcterms:created>
  <dcterms:modified xsi:type="dcterms:W3CDTF">2023-10-04T10:51:00Z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fc7b1f13-53a8-4f0e-9126-7ae2030af3aa</vt:lpwstr>
  </property>
  <property fmtid="{D5CDD505-2E9C-101B-9397-08002B2CF9AE}" pid="4" name="WTOCLASSIFICATION">
    <vt:lpwstr>WTO OFFICIAL</vt:lpwstr>
  </property>
</Properties>
</file>