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E8FC" w14:textId="77777777" w:rsidR="009239F7" w:rsidRPr="002F6A28" w:rsidRDefault="00380F1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E8F75E" w14:textId="77777777" w:rsidR="009239F7" w:rsidRPr="002F6A28" w:rsidRDefault="00380F1E" w:rsidP="002F6A28">
      <w:pPr>
        <w:jc w:val="center"/>
      </w:pPr>
      <w:r w:rsidRPr="002F6A28">
        <w:t>The following notification is being circulated in accordance with Article 10.6</w:t>
      </w:r>
    </w:p>
    <w:p w14:paraId="4166B99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E6099" w14:paraId="7695BF4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CEB045E" w14:textId="77777777" w:rsidR="00F85C99" w:rsidRPr="002F6A28" w:rsidRDefault="00380F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F133F32" w14:textId="77777777" w:rsidR="00F85C99" w:rsidRPr="002F6A28" w:rsidRDefault="00380F1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206C5215" w14:textId="77777777" w:rsidR="00F85C99" w:rsidRPr="002F6A28" w:rsidRDefault="00380F1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E6099" w14:paraId="730537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7E3DA" w14:textId="77777777" w:rsidR="00F85C99" w:rsidRPr="002F6A28" w:rsidRDefault="00380F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D131D" w14:textId="77777777" w:rsidR="00F85C99" w:rsidRPr="002F6A28" w:rsidRDefault="00380F1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9E30F1D" w14:textId="77777777" w:rsidR="00EE3A11" w:rsidRPr="00C379C8" w:rsidRDefault="00380F1E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36C77B44" w14:textId="77777777" w:rsidR="00F85C99" w:rsidRPr="002F6A28" w:rsidRDefault="00380F1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DD0AE3B" w14:textId="77777777" w:rsidR="00AC6C6E" w:rsidRPr="00D45744" w:rsidRDefault="00380F1E" w:rsidP="00AA646C">
            <w:pPr>
              <w:rPr>
                <w:lang w:val="fr-CH"/>
              </w:rPr>
            </w:pPr>
            <w:r w:rsidRPr="00D45744">
              <w:rPr>
                <w:lang w:val="fr-CH"/>
              </w:rPr>
              <w:t xml:space="preserve">P.O Box 1399, </w:t>
            </w:r>
            <w:proofErr w:type="spellStart"/>
            <w:r w:rsidRPr="00D45744">
              <w:rPr>
                <w:lang w:val="fr-CH"/>
              </w:rPr>
              <w:t>Matsapha</w:t>
            </w:r>
            <w:proofErr w:type="spellEnd"/>
            <w:r w:rsidRPr="00D45744">
              <w:rPr>
                <w:lang w:val="fr-CH"/>
              </w:rPr>
              <w:t>, Eswatini</w:t>
            </w:r>
          </w:p>
          <w:p w14:paraId="69B8CEB2" w14:textId="77777777" w:rsidR="00AC6C6E" w:rsidRPr="00D45744" w:rsidRDefault="00380F1E" w:rsidP="00AA646C">
            <w:pPr>
              <w:rPr>
                <w:lang w:val="fr-CH"/>
              </w:rPr>
            </w:pPr>
            <w:proofErr w:type="gramStart"/>
            <w:r w:rsidRPr="00D45744">
              <w:rPr>
                <w:lang w:val="fr-CH"/>
              </w:rPr>
              <w:t>Tel:</w:t>
            </w:r>
            <w:proofErr w:type="gramEnd"/>
            <w:r w:rsidRPr="00D45744">
              <w:rPr>
                <w:lang w:val="fr-CH"/>
              </w:rPr>
              <w:t xml:space="preserve"> + 26825184633/10</w:t>
            </w:r>
          </w:p>
          <w:p w14:paraId="71DE6485" w14:textId="77777777" w:rsidR="00AC6C6E" w:rsidRPr="00D45744" w:rsidRDefault="00380F1E" w:rsidP="00AA646C">
            <w:pPr>
              <w:rPr>
                <w:lang w:val="fr-CH"/>
              </w:rPr>
            </w:pPr>
            <w:proofErr w:type="gramStart"/>
            <w:r w:rsidRPr="00D45744">
              <w:rPr>
                <w:lang w:val="fr-CH"/>
              </w:rPr>
              <w:t>Fax:</w:t>
            </w:r>
            <w:proofErr w:type="gramEnd"/>
            <w:r w:rsidRPr="00D45744">
              <w:rPr>
                <w:lang w:val="fr-CH"/>
              </w:rPr>
              <w:t xml:space="preserve"> + 26825184526</w:t>
            </w:r>
          </w:p>
          <w:p w14:paraId="7BC324B2" w14:textId="77777777" w:rsidR="00AC6C6E" w:rsidRPr="00D45744" w:rsidRDefault="00380F1E" w:rsidP="00AA646C">
            <w:pPr>
              <w:rPr>
                <w:lang w:val="fr-CH"/>
              </w:rPr>
            </w:pPr>
            <w:proofErr w:type="gramStart"/>
            <w:r w:rsidRPr="00D45744">
              <w:rPr>
                <w:lang w:val="fr-CH"/>
              </w:rPr>
              <w:t>Email:</w:t>
            </w:r>
            <w:proofErr w:type="gramEnd"/>
            <w:r w:rsidRPr="00D45744">
              <w:rPr>
                <w:lang w:val="fr-CH"/>
              </w:rPr>
              <w:t xml:space="preserve"> </w:t>
            </w:r>
            <w:hyperlink r:id="rId8" w:history="1">
              <w:r w:rsidRPr="00D45744">
                <w:rPr>
                  <w:color w:val="0000FF"/>
                  <w:u w:val="single"/>
                  <w:lang w:val="fr-CH"/>
                </w:rPr>
                <w:t>info@swasa.co.sz</w:t>
              </w:r>
            </w:hyperlink>
          </w:p>
          <w:p w14:paraId="0863AD8A" w14:textId="77777777" w:rsidR="00AC6C6E" w:rsidRPr="00C379C8" w:rsidRDefault="00380F1E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9E6099" w14:paraId="4C5158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90942" w14:textId="77777777" w:rsidR="00F85C99" w:rsidRPr="002F6A28" w:rsidRDefault="00380F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50583" w14:textId="77777777" w:rsidR="00F85C99" w:rsidRPr="0058336F" w:rsidRDefault="00380F1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E6099" w14:paraId="24EBFB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DF409" w14:textId="77777777" w:rsidR="00F85C99" w:rsidRPr="002F6A28" w:rsidRDefault="00380F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7D8FB" w14:textId="77777777" w:rsidR="00F85C99" w:rsidRPr="002F6A28" w:rsidRDefault="00380F1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17); (ICS code(s): 67)</w:t>
            </w:r>
            <w:bookmarkEnd w:id="22"/>
          </w:p>
        </w:tc>
      </w:tr>
      <w:tr w:rsidR="009E6099" w14:paraId="558C38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07521" w14:textId="77777777" w:rsidR="00F85C99" w:rsidRPr="002F6A28" w:rsidRDefault="00380F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A2437" w14:textId="77777777" w:rsidR="00F85C99" w:rsidRPr="002F6A28" w:rsidRDefault="00380F1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SZNS 063:2018 Fortified sugar — Specification; (7 page(s), in English)</w:t>
            </w:r>
            <w:bookmarkEnd w:id="24"/>
          </w:p>
        </w:tc>
      </w:tr>
      <w:tr w:rsidR="009E6099" w14:paraId="34CE59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B3295" w14:textId="77777777" w:rsidR="00F85C99" w:rsidRPr="002F6A28" w:rsidRDefault="00380F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08DD7" w14:textId="77777777" w:rsidR="00F85C99" w:rsidRPr="002F6A28" w:rsidRDefault="00380F1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the requirements and methods of sampling and test for fortified brown sugars and fortified refined sugar intended for direct human consumption.</w:t>
            </w:r>
            <w:bookmarkEnd w:id="26"/>
          </w:p>
        </w:tc>
      </w:tr>
      <w:tr w:rsidR="009E6099" w14:paraId="39D66A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CDDB8" w14:textId="77777777" w:rsidR="00F85C99" w:rsidRPr="002F6A28" w:rsidRDefault="00380F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2C903" w14:textId="77777777" w:rsidR="00F85C99" w:rsidRPr="002F6A28" w:rsidRDefault="00380F1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Specifies the requirements and methods of sampling and test for fortified brown sugars and fortified refined sugar intended for direct human consumption; Protection of human health or safety; Quality requirements</w:t>
            </w:r>
            <w:bookmarkEnd w:id="28"/>
          </w:p>
        </w:tc>
      </w:tr>
      <w:tr w:rsidR="009E6099" w14:paraId="73E233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1FDEF" w14:textId="77777777" w:rsidR="00F85C99" w:rsidRPr="002F6A28" w:rsidRDefault="00380F1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7BE3A" w14:textId="77777777" w:rsidR="00072B36" w:rsidRPr="002F6A28" w:rsidRDefault="00380F1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419690C" w14:textId="77777777" w:rsidR="00F85C99" w:rsidRPr="002F6A28" w:rsidRDefault="00380F1E" w:rsidP="009E75ED">
            <w:pPr>
              <w:spacing w:before="120" w:after="120"/>
            </w:pPr>
            <w:bookmarkStart w:id="30" w:name="sps9a"/>
            <w:r w:rsidRPr="002F6A28">
              <w:t xml:space="preserve">ARS 53, </w:t>
            </w:r>
            <w:r w:rsidRPr="002F6A28">
              <w:rPr>
                <w:i/>
                <w:iCs/>
              </w:rPr>
              <w:t xml:space="preserve">General principles of food hygiene — Code of practice </w:t>
            </w:r>
          </w:p>
          <w:p w14:paraId="3DDFD11E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SZNS CODEX STAN 1, </w:t>
            </w:r>
            <w:r w:rsidRPr="002F6A28">
              <w:rPr>
                <w:i/>
                <w:iCs/>
              </w:rPr>
              <w:t xml:space="preserve">Standard for packaging and labelling of Pre-packaged </w:t>
            </w:r>
            <w:proofErr w:type="gramStart"/>
            <w:r w:rsidRPr="002F6A28">
              <w:rPr>
                <w:i/>
                <w:iCs/>
              </w:rPr>
              <w:t>foods</w:t>
            </w:r>
            <w:proofErr w:type="gramEnd"/>
            <w:r w:rsidRPr="002F6A28">
              <w:rPr>
                <w:i/>
                <w:iCs/>
              </w:rPr>
              <w:t xml:space="preserve"> </w:t>
            </w:r>
          </w:p>
          <w:p w14:paraId="4E664AFB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ARS 58, </w:t>
            </w:r>
            <w:r w:rsidRPr="002F6A28">
              <w:rPr>
                <w:i/>
                <w:iCs/>
              </w:rPr>
              <w:t xml:space="preserve">White sugar — Specification </w:t>
            </w:r>
          </w:p>
          <w:p w14:paraId="45576C47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CAC/GL 1, </w:t>
            </w:r>
            <w:r w:rsidRPr="002F6A28">
              <w:rPr>
                <w:i/>
                <w:iCs/>
              </w:rPr>
              <w:t xml:space="preserve">General guidelines on claims </w:t>
            </w:r>
          </w:p>
          <w:p w14:paraId="45E1CB9D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CAC/GL 2, </w:t>
            </w:r>
            <w:r w:rsidRPr="002F6A28">
              <w:rPr>
                <w:i/>
                <w:iCs/>
              </w:rPr>
              <w:t xml:space="preserve">Guidelines on nutrition labelling </w:t>
            </w:r>
          </w:p>
          <w:p w14:paraId="024D2E7D" w14:textId="77777777" w:rsidR="00F85C99" w:rsidRPr="002F6A28" w:rsidRDefault="00380F1E" w:rsidP="009E75ED">
            <w:pPr>
              <w:spacing w:before="120" w:after="120"/>
            </w:pPr>
            <w:r w:rsidRPr="002F6A28">
              <w:lastRenderedPageBreak/>
              <w:t xml:space="preserve">CAC/GL 21, </w:t>
            </w:r>
            <w:r w:rsidRPr="002F6A28">
              <w:rPr>
                <w:i/>
                <w:iCs/>
              </w:rPr>
              <w:t xml:space="preserve">Principles for the establishment and application of microbiological criteria for foods </w:t>
            </w:r>
          </w:p>
          <w:p w14:paraId="65FD2CD4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CAC/GL 23, </w:t>
            </w:r>
            <w:r w:rsidRPr="002F6A28">
              <w:rPr>
                <w:i/>
                <w:iCs/>
              </w:rPr>
              <w:t xml:space="preserve">Guidelines for use of nutrition and health claims </w:t>
            </w:r>
          </w:p>
          <w:p w14:paraId="3CAD9C6E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CODEX STAN 192, </w:t>
            </w:r>
            <w:r w:rsidRPr="002F6A28">
              <w:rPr>
                <w:i/>
                <w:iCs/>
              </w:rPr>
              <w:t xml:space="preserve">General standard for food additives </w:t>
            </w:r>
          </w:p>
          <w:p w14:paraId="6B570984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 xml:space="preserve">Codex general standard for contaminants and toxins in food and feed </w:t>
            </w:r>
          </w:p>
          <w:p w14:paraId="0514F9D4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ISO 4833, </w:t>
            </w:r>
            <w:r w:rsidRPr="002F6A28">
              <w:rPr>
                <w:i/>
                <w:iCs/>
              </w:rPr>
              <w:t xml:space="preserve">Microbiology of food and animal feeding stuffs </w:t>
            </w:r>
            <w:r w:rsidRPr="002F6A28">
              <w:t xml:space="preserve">— </w:t>
            </w:r>
            <w:r w:rsidRPr="002F6A28">
              <w:rPr>
                <w:i/>
                <w:iCs/>
              </w:rPr>
              <w:t xml:space="preserve">Horizontal method for the enumeration of microorganisms -— Colony-count technique at 30 degrees C </w:t>
            </w:r>
          </w:p>
          <w:p w14:paraId="10C0EAA6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ISO 6579, </w:t>
            </w:r>
            <w:r w:rsidRPr="002F6A28">
              <w:rPr>
                <w:i/>
                <w:iCs/>
              </w:rPr>
              <w:t xml:space="preserve">Microbiology of food and animal feeding stuffs — Horizontal method for the detection of Salmonella spp. </w:t>
            </w:r>
          </w:p>
          <w:p w14:paraId="53F6915C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ISO 7251, </w:t>
            </w:r>
            <w:r w:rsidRPr="002F6A28">
              <w:rPr>
                <w:i/>
                <w:iCs/>
              </w:rPr>
              <w:t xml:space="preserve">Microbiology of food and animal feeding stuffs — Horizontal method for the detection and enumeration of presumptive Escherichia coli — Most probable number technique </w:t>
            </w:r>
          </w:p>
          <w:p w14:paraId="353352F6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ISO 21527-2, </w:t>
            </w:r>
            <w:r w:rsidRPr="002F6A28">
              <w:rPr>
                <w:i/>
                <w:iCs/>
              </w:rPr>
              <w:t xml:space="preserve">Microbiology of food and animal feedstuffs — Horizontal method for the enumeration of yeasts and moulds — Part 2: Colony count technique in products with water activity less than or equal to 0.95 </w:t>
            </w:r>
          </w:p>
          <w:p w14:paraId="0D02675C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ICUMSA Method GS 1/2/3/9-1, </w:t>
            </w:r>
            <w:r w:rsidRPr="002F6A28">
              <w:rPr>
                <w:i/>
                <w:iCs/>
              </w:rPr>
              <w:t>The Determination of the Polarisation of Raw Sugar by Polarimetry</w:t>
            </w:r>
          </w:p>
          <w:p w14:paraId="3043EC8B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ICUMSA Method GS 1/3/4/7/8-13, </w:t>
            </w:r>
            <w:r w:rsidRPr="002F6A28">
              <w:rPr>
                <w:i/>
                <w:iCs/>
              </w:rPr>
              <w:t xml:space="preserve">The Determination of Conductivity Ash in Raw Sugar, Brown Sugar, Juice, Syrup and Molasses </w:t>
            </w:r>
          </w:p>
          <w:p w14:paraId="38D66C36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ICUMSA Method GS 2/1/3/9-15, </w:t>
            </w:r>
            <w:r w:rsidRPr="002F6A28">
              <w:rPr>
                <w:i/>
                <w:iCs/>
              </w:rPr>
              <w:t xml:space="preserve">The Determination of Sugar Moisture by Loss on Drying </w:t>
            </w:r>
          </w:p>
          <w:p w14:paraId="150213AF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ICUMSA GS 2/3-35, </w:t>
            </w:r>
            <w:r w:rsidRPr="002F6A28">
              <w:rPr>
                <w:i/>
                <w:iCs/>
              </w:rPr>
              <w:t xml:space="preserve">The Determination of Sulphite in Brown Sugars </w:t>
            </w:r>
          </w:p>
          <w:p w14:paraId="0BB9DFAB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ICUMSA Method GS 2/3/9-19, </w:t>
            </w:r>
            <w:r w:rsidRPr="002F6A28">
              <w:rPr>
                <w:i/>
                <w:iCs/>
              </w:rPr>
              <w:t xml:space="preserve">The Determination of Insoluble Matter in White Sugar by Membrane Filtration </w:t>
            </w:r>
          </w:p>
          <w:p w14:paraId="74C65459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ICUMSA Method GS 2/9-6, </w:t>
            </w:r>
            <w:r w:rsidRPr="002F6A28">
              <w:rPr>
                <w:i/>
                <w:iCs/>
              </w:rPr>
              <w:t xml:space="preserve">The Determination of Reducing Sugars in White </w:t>
            </w:r>
            <w:proofErr w:type="gramStart"/>
            <w:r w:rsidRPr="002F6A28">
              <w:rPr>
                <w:i/>
                <w:iCs/>
              </w:rPr>
              <w:t>Sugar</w:t>
            </w:r>
            <w:proofErr w:type="gramEnd"/>
            <w:r w:rsidRPr="002F6A28">
              <w:rPr>
                <w:i/>
                <w:iCs/>
              </w:rPr>
              <w:t xml:space="preserve"> and Plantation White Sugar by the Modified </w:t>
            </w:r>
            <w:proofErr w:type="spellStart"/>
            <w:r w:rsidRPr="002F6A28">
              <w:rPr>
                <w:i/>
                <w:iCs/>
              </w:rPr>
              <w:t>Ofner</w:t>
            </w:r>
            <w:proofErr w:type="spellEnd"/>
            <w:r w:rsidRPr="002F6A28">
              <w:rPr>
                <w:i/>
                <w:iCs/>
              </w:rPr>
              <w:t xml:space="preserve"> Titrimetric Method</w:t>
            </w:r>
          </w:p>
          <w:p w14:paraId="779EC121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 CUMSA Method GS 3/4/7/8-11, </w:t>
            </w:r>
            <w:r w:rsidRPr="002F6A28">
              <w:rPr>
                <w:i/>
                <w:iCs/>
              </w:rPr>
              <w:t xml:space="preserve">The Determination of Sulphated Ash in Brown Sugar, Juice, Syrup and Molasses </w:t>
            </w:r>
          </w:p>
          <w:p w14:paraId="20641749" w14:textId="77777777" w:rsidR="00F85C99" w:rsidRPr="002F6A28" w:rsidRDefault="00380F1E" w:rsidP="009E75ED">
            <w:pPr>
              <w:spacing w:before="120" w:after="120"/>
            </w:pPr>
            <w:r w:rsidRPr="002F6A28">
              <w:t xml:space="preserve">ICUMSA Method GS 9/1/2/3-8, </w:t>
            </w:r>
            <w:r w:rsidRPr="002F6A28">
              <w:rPr>
                <w:i/>
                <w:iCs/>
              </w:rPr>
              <w:t xml:space="preserve">The Determination of Sugar Solution Colour at pH 7.0 by the MOPS Method </w:t>
            </w:r>
          </w:p>
          <w:p w14:paraId="3ADE0E95" w14:textId="77777777" w:rsidR="00F85C99" w:rsidRPr="002F6A28" w:rsidRDefault="00380F1E" w:rsidP="009E75ED">
            <w:pPr>
              <w:spacing w:before="120" w:after="120"/>
            </w:pPr>
            <w:r w:rsidRPr="002F6A28">
              <w:t>Publication in which the notification is published when adopted</w:t>
            </w:r>
            <w:r>
              <w:t>:</w:t>
            </w:r>
            <w:r w:rsidRPr="002F6A28">
              <w:t xml:space="preserve"> Eswatini Government Gazette</w:t>
            </w:r>
            <w:bookmarkEnd w:id="30"/>
          </w:p>
        </w:tc>
      </w:tr>
      <w:tr w:rsidR="009E6099" w14:paraId="35D3118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B0F59" w14:textId="77777777" w:rsidR="00EE3A11" w:rsidRPr="002F6A28" w:rsidRDefault="00380F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898D5" w14:textId="77777777" w:rsidR="00EE3A11" w:rsidRPr="002F6A28" w:rsidRDefault="00380F1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2B3BF281" w14:textId="77777777" w:rsidR="00EE3A11" w:rsidRPr="002F6A28" w:rsidRDefault="00380F1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7 December 2023</w:t>
            </w:r>
            <w:bookmarkStart w:id="36" w:name="sps11b"/>
            <w:bookmarkEnd w:id="35"/>
            <w:bookmarkEnd w:id="36"/>
          </w:p>
        </w:tc>
      </w:tr>
      <w:tr w:rsidR="009E6099" w14:paraId="5E5743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38F79" w14:textId="77777777" w:rsidR="00F85C99" w:rsidRPr="002F6A28" w:rsidRDefault="00380F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420B4" w14:textId="77777777" w:rsidR="00F85C99" w:rsidRPr="002F6A28" w:rsidRDefault="00380F1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9E6099" w14:paraId="09B27C2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CE0219" w14:textId="77777777" w:rsidR="00F85C99" w:rsidRPr="002F6A28" w:rsidRDefault="00380F1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335684" w14:textId="77777777" w:rsidR="00F85C99" w:rsidRPr="002F6A28" w:rsidRDefault="00380F1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28AF334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77A0BF12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Marbel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6CCF03AE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5CCD2B03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45F7F538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Industrial Site</w:t>
            </w:r>
          </w:p>
          <w:p w14:paraId="54874B18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6558CB2E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1A77A065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7A50FFC1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107090BE" w14:textId="77777777" w:rsidR="00EE3A11" w:rsidRPr="00A12DDE" w:rsidRDefault="00380F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496D85CA" w14:textId="77777777" w:rsidR="00EE3A11" w:rsidRPr="00A12DDE" w:rsidRDefault="00380F1E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  <w:bookmarkEnd w:id="42"/>
          </w:p>
        </w:tc>
      </w:tr>
    </w:tbl>
    <w:p w14:paraId="1F5117D2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3FBB" w14:textId="77777777" w:rsidR="00E85DC5" w:rsidRDefault="00380F1E">
      <w:r>
        <w:separator/>
      </w:r>
    </w:p>
  </w:endnote>
  <w:endnote w:type="continuationSeparator" w:id="0">
    <w:p w14:paraId="53E4484D" w14:textId="77777777" w:rsidR="00E85DC5" w:rsidRDefault="0038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DCD4" w14:textId="77777777" w:rsidR="009239F7" w:rsidRPr="002F6A28" w:rsidRDefault="00380F1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7133" w14:textId="77777777" w:rsidR="009239F7" w:rsidRPr="002F6A28" w:rsidRDefault="00380F1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151B" w14:textId="77777777" w:rsidR="00EE3A11" w:rsidRPr="002F6A28" w:rsidRDefault="00380F1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C4F5" w14:textId="77777777" w:rsidR="00E85DC5" w:rsidRDefault="00380F1E">
      <w:r>
        <w:separator/>
      </w:r>
    </w:p>
  </w:footnote>
  <w:footnote w:type="continuationSeparator" w:id="0">
    <w:p w14:paraId="193943E7" w14:textId="77777777" w:rsidR="00E85DC5" w:rsidRDefault="0038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3AF1" w14:textId="77777777" w:rsidR="009239F7" w:rsidRPr="002F6A28" w:rsidRDefault="00380F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851061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6398B0" w14:textId="77777777" w:rsidR="009239F7" w:rsidRPr="002F6A28" w:rsidRDefault="00380F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E58D3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311A" w14:textId="77777777" w:rsidR="009239F7" w:rsidRPr="002F6A28" w:rsidRDefault="00380F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G/TBT/N/SWZ/29</w:t>
    </w:r>
    <w:bookmarkEnd w:id="43"/>
  </w:p>
  <w:p w14:paraId="27AB96C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C40C15" w14:textId="77777777" w:rsidR="009239F7" w:rsidRPr="002F6A28" w:rsidRDefault="00380F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107FE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6099" w14:paraId="3443D9B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644A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592F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E6099" w14:paraId="3B9ADBF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03D5A3" w14:textId="77777777" w:rsidR="00ED54E0" w:rsidRPr="009239F7" w:rsidRDefault="00380F1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A0E94CE" wp14:editId="0C6F69C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56601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27A2B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E6099" w14:paraId="15BCD2D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F477B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A11559" w14:textId="77777777" w:rsidR="009239F7" w:rsidRPr="002F6A28" w:rsidRDefault="00380F1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G/TBT/N/SWZ/29</w:t>
          </w:r>
          <w:bookmarkEnd w:id="45"/>
        </w:p>
      </w:tc>
    </w:tr>
    <w:tr w:rsidR="009E6099" w14:paraId="061A95E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F093D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635E04" w14:textId="290F7281" w:rsidR="00ED54E0" w:rsidRPr="009239F7" w:rsidRDefault="00380F1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9E6099" w14:paraId="04DBB8F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F649BD" w14:textId="4C8988EB" w:rsidR="00ED54E0" w:rsidRPr="009239F7" w:rsidRDefault="00380F1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84381D">
            <w:rPr>
              <w:color w:val="FF0000"/>
              <w:szCs w:val="16"/>
            </w:rPr>
            <w:t>8370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77AAAE" w14:textId="77777777" w:rsidR="00ED54E0" w:rsidRPr="009239F7" w:rsidRDefault="00380F1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E6099" w14:paraId="264A29B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52C652" w14:textId="77777777" w:rsidR="00ED54E0" w:rsidRPr="009239F7" w:rsidRDefault="00380F1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8F30A7" w14:textId="77777777" w:rsidR="00ED54E0" w:rsidRPr="002F6A28" w:rsidRDefault="00380F1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62E5FE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6AAF8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5CDB28" w:tentative="1">
      <w:start w:val="1"/>
      <w:numFmt w:val="lowerLetter"/>
      <w:lvlText w:val="%2."/>
      <w:lvlJc w:val="left"/>
      <w:pPr>
        <w:ind w:left="1080" w:hanging="360"/>
      </w:pPr>
    </w:lvl>
    <w:lvl w:ilvl="2" w:tplc="350EBCA4" w:tentative="1">
      <w:start w:val="1"/>
      <w:numFmt w:val="lowerRoman"/>
      <w:lvlText w:val="%3."/>
      <w:lvlJc w:val="right"/>
      <w:pPr>
        <w:ind w:left="1800" w:hanging="180"/>
      </w:pPr>
    </w:lvl>
    <w:lvl w:ilvl="3" w:tplc="617647EC" w:tentative="1">
      <w:start w:val="1"/>
      <w:numFmt w:val="decimal"/>
      <w:lvlText w:val="%4."/>
      <w:lvlJc w:val="left"/>
      <w:pPr>
        <w:ind w:left="2520" w:hanging="360"/>
      </w:pPr>
    </w:lvl>
    <w:lvl w:ilvl="4" w:tplc="96CC7D58" w:tentative="1">
      <w:start w:val="1"/>
      <w:numFmt w:val="lowerLetter"/>
      <w:lvlText w:val="%5."/>
      <w:lvlJc w:val="left"/>
      <w:pPr>
        <w:ind w:left="3240" w:hanging="360"/>
      </w:pPr>
    </w:lvl>
    <w:lvl w:ilvl="5" w:tplc="176CF124" w:tentative="1">
      <w:start w:val="1"/>
      <w:numFmt w:val="lowerRoman"/>
      <w:lvlText w:val="%6."/>
      <w:lvlJc w:val="right"/>
      <w:pPr>
        <w:ind w:left="3960" w:hanging="180"/>
      </w:pPr>
    </w:lvl>
    <w:lvl w:ilvl="6" w:tplc="AA62FF3C" w:tentative="1">
      <w:start w:val="1"/>
      <w:numFmt w:val="decimal"/>
      <w:lvlText w:val="%7."/>
      <w:lvlJc w:val="left"/>
      <w:pPr>
        <w:ind w:left="4680" w:hanging="360"/>
      </w:pPr>
    </w:lvl>
    <w:lvl w:ilvl="7" w:tplc="502CF7A4" w:tentative="1">
      <w:start w:val="1"/>
      <w:numFmt w:val="lowerLetter"/>
      <w:lvlText w:val="%8."/>
      <w:lvlJc w:val="left"/>
      <w:pPr>
        <w:ind w:left="5400" w:hanging="360"/>
      </w:pPr>
    </w:lvl>
    <w:lvl w:ilvl="8" w:tplc="FAAE79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433933">
    <w:abstractNumId w:val="9"/>
  </w:num>
  <w:num w:numId="2" w16cid:durableId="1697388653">
    <w:abstractNumId w:val="7"/>
  </w:num>
  <w:num w:numId="3" w16cid:durableId="872769016">
    <w:abstractNumId w:val="6"/>
  </w:num>
  <w:num w:numId="4" w16cid:durableId="459498083">
    <w:abstractNumId w:val="5"/>
  </w:num>
  <w:num w:numId="5" w16cid:durableId="471797079">
    <w:abstractNumId w:val="4"/>
  </w:num>
  <w:num w:numId="6" w16cid:durableId="1346244580">
    <w:abstractNumId w:val="12"/>
  </w:num>
  <w:num w:numId="7" w16cid:durableId="125634428">
    <w:abstractNumId w:val="11"/>
  </w:num>
  <w:num w:numId="8" w16cid:durableId="265506516">
    <w:abstractNumId w:val="10"/>
  </w:num>
  <w:num w:numId="9" w16cid:durableId="1515722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243139">
    <w:abstractNumId w:val="13"/>
  </w:num>
  <w:num w:numId="11" w16cid:durableId="734745627">
    <w:abstractNumId w:val="8"/>
  </w:num>
  <w:num w:numId="12" w16cid:durableId="766582996">
    <w:abstractNumId w:val="3"/>
  </w:num>
  <w:num w:numId="13" w16cid:durableId="1328555966">
    <w:abstractNumId w:val="2"/>
  </w:num>
  <w:num w:numId="14" w16cid:durableId="2071920684">
    <w:abstractNumId w:val="1"/>
  </w:num>
  <w:num w:numId="15" w16cid:durableId="88240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0F1E"/>
    <w:rsid w:val="00381B96"/>
    <w:rsid w:val="00383F7A"/>
    <w:rsid w:val="00396AF4"/>
    <w:rsid w:val="003A16E7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1268"/>
    <w:rsid w:val="00812D1D"/>
    <w:rsid w:val="008159AC"/>
    <w:rsid w:val="00832EE1"/>
    <w:rsid w:val="008378EF"/>
    <w:rsid w:val="00840C2B"/>
    <w:rsid w:val="0084381D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6099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5744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5DC5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BE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wasa.co.s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2675a779-021f-44dd-89e2-e59dcb5cee5f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2A43915-ED00-4871-8F66-3E8824E4181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623</Words>
  <Characters>3552</Characters>
  <Application>Microsoft Office Word</Application>
  <DocSecurity>0</DocSecurity>
  <Lines>93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2023-12-11T09:29:00Z</dcterms:created>
  <dcterms:modified xsi:type="dcterms:W3CDTF">2023-12-11T09:48:00Z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2675a779-021f-44dd-89e2-e59dcb5cee5f</vt:lpwstr>
  </property>
  <property fmtid="{D5CDD505-2E9C-101B-9397-08002B2CF9AE}" pid="4" name="WTOCLASSIFICATION">
    <vt:lpwstr>WTO OFFICIAL</vt:lpwstr>
  </property>
</Properties>
</file>