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51272" w14:textId="77777777" w:rsidR="009239F7" w:rsidRPr="002F6A28" w:rsidRDefault="008722E5" w:rsidP="002F6A28">
      <w:pPr>
        <w:pStyle w:val="Titre"/>
        <w:rPr>
          <w:caps w:val="0"/>
          <w:kern w:val="0"/>
        </w:rPr>
      </w:pPr>
      <w:r w:rsidRPr="002F6A28">
        <w:rPr>
          <w:caps w:val="0"/>
          <w:kern w:val="0"/>
        </w:rPr>
        <w:t>NOTIFICATION</w:t>
      </w:r>
    </w:p>
    <w:p w14:paraId="1C51974D" w14:textId="77777777" w:rsidR="009239F7" w:rsidRPr="002F6A28" w:rsidRDefault="008722E5" w:rsidP="002F6A28">
      <w:pPr>
        <w:jc w:val="center"/>
      </w:pPr>
      <w:r w:rsidRPr="002F6A28">
        <w:t>The following notification is being circulated in accordance with Article 10.6</w:t>
      </w:r>
    </w:p>
    <w:p w14:paraId="0126306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9008D" w14:paraId="3EEAFBD0" w14:textId="77777777" w:rsidTr="0069259F">
        <w:tc>
          <w:tcPr>
            <w:tcW w:w="713" w:type="dxa"/>
            <w:tcBorders>
              <w:bottom w:val="single" w:sz="6" w:space="0" w:color="auto"/>
            </w:tcBorders>
            <w:shd w:val="clear" w:color="auto" w:fill="auto"/>
          </w:tcPr>
          <w:p w14:paraId="311C9C11" w14:textId="77777777" w:rsidR="00F85C99" w:rsidRPr="002F6A28" w:rsidRDefault="008722E5" w:rsidP="002F6A28">
            <w:pPr>
              <w:spacing w:before="120" w:after="120"/>
              <w:jc w:val="left"/>
            </w:pPr>
            <w:r w:rsidRPr="002F6A28">
              <w:rPr>
                <w:b/>
              </w:rPr>
              <w:t>1.</w:t>
            </w:r>
          </w:p>
        </w:tc>
        <w:tc>
          <w:tcPr>
            <w:tcW w:w="8546" w:type="dxa"/>
            <w:tcBorders>
              <w:bottom w:val="single" w:sz="6" w:space="0" w:color="auto"/>
            </w:tcBorders>
            <w:shd w:val="clear" w:color="auto" w:fill="auto"/>
          </w:tcPr>
          <w:p w14:paraId="319C032E" w14:textId="77777777" w:rsidR="00F85C99" w:rsidRPr="002F6A28" w:rsidRDefault="008722E5"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MAURITIUS</w:t>
            </w:r>
            <w:bookmarkEnd w:id="1"/>
          </w:p>
          <w:p w14:paraId="4932DA3C" w14:textId="77777777" w:rsidR="00F85C99" w:rsidRPr="002F6A28" w:rsidRDefault="008722E5"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89008D" w14:paraId="3D3F7492" w14:textId="77777777" w:rsidTr="0069259F">
        <w:tc>
          <w:tcPr>
            <w:tcW w:w="713" w:type="dxa"/>
            <w:tcBorders>
              <w:top w:val="single" w:sz="6" w:space="0" w:color="auto"/>
              <w:bottom w:val="single" w:sz="6" w:space="0" w:color="auto"/>
            </w:tcBorders>
            <w:shd w:val="clear" w:color="auto" w:fill="auto"/>
          </w:tcPr>
          <w:p w14:paraId="57CB2BC9" w14:textId="77777777" w:rsidR="00F85C99" w:rsidRPr="002F6A28" w:rsidRDefault="008722E5"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85B93F7" w14:textId="77777777" w:rsidR="00F85C99" w:rsidRPr="002F6A28" w:rsidRDefault="008722E5"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C482B51" w14:textId="77777777" w:rsidR="00EE3A11" w:rsidRPr="00C379C8" w:rsidRDefault="008722E5" w:rsidP="00155128">
            <w:pPr>
              <w:spacing w:after="120"/>
            </w:pPr>
            <w:r w:rsidRPr="00C379C8">
              <w:t>Ministry of Health and Wellness</w:t>
            </w:r>
            <w:bookmarkEnd w:id="5"/>
          </w:p>
          <w:p w14:paraId="57B2B24B" w14:textId="77777777" w:rsidR="00F85C99" w:rsidRPr="002F6A28" w:rsidRDefault="008722E5"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7D6EC85A" w14:textId="77777777" w:rsidR="00AC6C6E" w:rsidRPr="00C379C8" w:rsidRDefault="008722E5" w:rsidP="00AA646C">
            <w:r w:rsidRPr="00C379C8">
              <w:t>The Senior Chief Executive</w:t>
            </w:r>
          </w:p>
          <w:p w14:paraId="1E090E1F" w14:textId="77777777" w:rsidR="00AC6C6E" w:rsidRPr="00C379C8" w:rsidRDefault="008722E5" w:rsidP="00AA646C">
            <w:r w:rsidRPr="00C379C8">
              <w:t>Ministry of Health and Wellness</w:t>
            </w:r>
          </w:p>
          <w:p w14:paraId="5C6F849D" w14:textId="77777777" w:rsidR="00AC6C6E" w:rsidRPr="00C379C8" w:rsidRDefault="008722E5" w:rsidP="00AA646C">
            <w:pPr>
              <w:spacing w:after="120"/>
            </w:pPr>
            <w:r w:rsidRPr="00C379C8">
              <w:t xml:space="preserve">Email address: </w:t>
            </w:r>
            <w:hyperlink r:id="rId8" w:history="1">
              <w:r w:rsidRPr="00C379C8">
                <w:rPr>
                  <w:color w:val="0000FF"/>
                  <w:u w:val="single"/>
                </w:rPr>
                <w:t>dseewooruthun@govmu.org</w:t>
              </w:r>
            </w:hyperlink>
            <w:r w:rsidRPr="00C379C8">
              <w:t xml:space="preserve">; </w:t>
            </w:r>
            <w:hyperlink r:id="rId9" w:history="1">
              <w:r w:rsidRPr="00C379C8">
                <w:rPr>
                  <w:color w:val="0000FF"/>
                  <w:u w:val="single"/>
                </w:rPr>
                <w:t>mohscesec@govmu.org</w:t>
              </w:r>
            </w:hyperlink>
            <w:bookmarkEnd w:id="7"/>
          </w:p>
        </w:tc>
      </w:tr>
      <w:tr w:rsidR="0089008D" w14:paraId="6A7169BE" w14:textId="77777777" w:rsidTr="0069259F">
        <w:tc>
          <w:tcPr>
            <w:tcW w:w="713" w:type="dxa"/>
            <w:tcBorders>
              <w:top w:val="single" w:sz="6" w:space="0" w:color="auto"/>
              <w:bottom w:val="single" w:sz="6" w:space="0" w:color="auto"/>
            </w:tcBorders>
            <w:shd w:val="clear" w:color="auto" w:fill="auto"/>
          </w:tcPr>
          <w:p w14:paraId="4667D058" w14:textId="77777777" w:rsidR="00F85C99" w:rsidRPr="002F6A28" w:rsidRDefault="008722E5"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7B08881" w14:textId="77777777" w:rsidR="00F85C99" w:rsidRPr="0058336F" w:rsidRDefault="008722E5"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89008D" w14:paraId="13A1D375" w14:textId="77777777" w:rsidTr="0069259F">
        <w:tc>
          <w:tcPr>
            <w:tcW w:w="713" w:type="dxa"/>
            <w:tcBorders>
              <w:top w:val="single" w:sz="6" w:space="0" w:color="auto"/>
              <w:bottom w:val="single" w:sz="6" w:space="0" w:color="auto"/>
            </w:tcBorders>
            <w:shd w:val="clear" w:color="auto" w:fill="auto"/>
          </w:tcPr>
          <w:p w14:paraId="1BF296A9" w14:textId="77777777" w:rsidR="00F85C99" w:rsidRPr="002F6A28" w:rsidRDefault="008722E5"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48A95CE" w14:textId="77777777" w:rsidR="00F85C99" w:rsidRPr="002F6A28" w:rsidRDefault="008722E5"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(HS code(s): 02; 03; 04; 05; 06; 07; 08; 09; 10; 11; 12; 13; 14; 15; 16; 17; 18; 19; 20; 21; 22; 23; 24; 25; 26; 27; 28; 29; 30; 31; 32; 33; 34; 35)</w:t>
            </w:r>
            <w:bookmarkEnd w:id="22"/>
          </w:p>
        </w:tc>
      </w:tr>
      <w:tr w:rsidR="0089008D" w14:paraId="4D7BD4EE" w14:textId="77777777" w:rsidTr="0069259F">
        <w:tc>
          <w:tcPr>
            <w:tcW w:w="713" w:type="dxa"/>
            <w:tcBorders>
              <w:top w:val="single" w:sz="6" w:space="0" w:color="auto"/>
              <w:bottom w:val="single" w:sz="6" w:space="0" w:color="auto"/>
            </w:tcBorders>
            <w:shd w:val="clear" w:color="auto" w:fill="auto"/>
          </w:tcPr>
          <w:p w14:paraId="4239FE41" w14:textId="77777777" w:rsidR="00F85C99" w:rsidRPr="002F6A28" w:rsidRDefault="008722E5"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5DBD9C8" w14:textId="77777777" w:rsidR="00F01484" w:rsidRDefault="008722E5" w:rsidP="00F01484">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p>
          <w:p w14:paraId="1E3EA327" w14:textId="77777777" w:rsidR="00F01484" w:rsidRDefault="008722E5" w:rsidP="00F01484">
            <w:pPr>
              <w:spacing w:before="120" w:after="120"/>
            </w:pPr>
            <w:r w:rsidRPr="00C379C8">
              <w:t>Food Act 2022</w:t>
            </w:r>
            <w:r>
              <w:t>;</w:t>
            </w:r>
            <w:r w:rsidRPr="00C379C8">
              <w:t xml:space="preserve"> (42 page(s), in English)</w:t>
            </w:r>
          </w:p>
          <w:p w14:paraId="6405CC4F" w14:textId="77777777" w:rsidR="00EE3A11" w:rsidRPr="00C379C8" w:rsidRDefault="008722E5" w:rsidP="00F01484">
            <w:pPr>
              <w:spacing w:before="120" w:after="120"/>
            </w:pPr>
            <w:r w:rsidRPr="00C379C8">
              <w:t>Draft Food Regulations 2023; (93 page(s), in English)</w:t>
            </w:r>
            <w:bookmarkEnd w:id="24"/>
          </w:p>
        </w:tc>
      </w:tr>
      <w:tr w:rsidR="0089008D" w14:paraId="2DAC39E5" w14:textId="77777777" w:rsidTr="0069259F">
        <w:tc>
          <w:tcPr>
            <w:tcW w:w="713" w:type="dxa"/>
            <w:tcBorders>
              <w:top w:val="single" w:sz="6" w:space="0" w:color="auto"/>
              <w:bottom w:val="single" w:sz="6" w:space="0" w:color="auto"/>
            </w:tcBorders>
            <w:shd w:val="clear" w:color="auto" w:fill="auto"/>
          </w:tcPr>
          <w:p w14:paraId="22A48D53" w14:textId="77777777" w:rsidR="00F85C99" w:rsidRPr="002F6A28" w:rsidRDefault="008722E5"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DCE5AFB" w14:textId="77777777" w:rsidR="00F85C99" w:rsidRPr="002F6A28" w:rsidRDefault="008722E5"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Draft Food Regulations 2023 are intended to replace the Food Regulations of 1999, with the overarching aim of fortifying food control framework in Mauritius to align with international food standards. These regulations specify the requirements for the following:</w:t>
            </w:r>
          </w:p>
          <w:p w14:paraId="10852102" w14:textId="77777777" w:rsidR="00FE448B" w:rsidRPr="00C379C8" w:rsidRDefault="008722E5" w:rsidP="002F6A28">
            <w:pPr>
              <w:spacing w:before="120" w:after="120"/>
            </w:pPr>
            <w:r w:rsidRPr="00C379C8">
              <w:t>· Food composition and labelling, including labelling requirements for pre-packed food;</w:t>
            </w:r>
          </w:p>
          <w:p w14:paraId="5E500AB0" w14:textId="77777777" w:rsidR="00FE448B" w:rsidRPr="00C379C8" w:rsidRDefault="008722E5" w:rsidP="002F6A28">
            <w:pPr>
              <w:spacing w:before="120" w:after="120"/>
            </w:pPr>
            <w:r w:rsidRPr="00C379C8">
              <w:t>· Packages for food, including standards for food grade material, which can be used for packaging;</w:t>
            </w:r>
          </w:p>
          <w:p w14:paraId="3FB6EE49" w14:textId="77777777" w:rsidR="00FE448B" w:rsidRPr="00C379C8" w:rsidRDefault="008722E5" w:rsidP="002F6A28">
            <w:pPr>
              <w:spacing w:before="120" w:after="120"/>
            </w:pPr>
            <w:r w:rsidRPr="00C379C8">
              <w:t>· Pre-approval permit for any novel food, food produced using gene technology and irradiated food;</w:t>
            </w:r>
          </w:p>
          <w:p w14:paraId="67E03305" w14:textId="77777777" w:rsidR="00FE448B" w:rsidRPr="00C379C8" w:rsidRDefault="008722E5" w:rsidP="002F6A28">
            <w:pPr>
              <w:spacing w:before="120" w:after="120"/>
            </w:pPr>
            <w:r w:rsidRPr="00C379C8">
              <w:t>· Examination and sampling of food for clearance at border level as well as surveillance at domestic level;</w:t>
            </w:r>
          </w:p>
          <w:p w14:paraId="1F12321E" w14:textId="77777777" w:rsidR="00FE448B" w:rsidRPr="00C379C8" w:rsidRDefault="008722E5" w:rsidP="002F6A28">
            <w:pPr>
              <w:spacing w:before="120" w:after="120"/>
            </w:pPr>
            <w:r w:rsidRPr="00C379C8">
              <w:t>· Food hygiene pertaining to building and facilities, food handling practices and personal hygiene of food handlers;</w:t>
            </w:r>
          </w:p>
          <w:p w14:paraId="18196093" w14:textId="77777777" w:rsidR="00FE448B" w:rsidRPr="00C379C8" w:rsidRDefault="008722E5" w:rsidP="002F6A28">
            <w:pPr>
              <w:spacing w:before="120" w:after="120"/>
            </w:pPr>
            <w:r w:rsidRPr="00C379C8">
              <w:t>· Contaminants levels to protect the market from the sale of unsafe food;</w:t>
            </w:r>
          </w:p>
          <w:p w14:paraId="209A994F" w14:textId="77777777" w:rsidR="00FE448B" w:rsidRPr="00C379C8" w:rsidRDefault="008722E5" w:rsidP="002F6A28">
            <w:pPr>
              <w:spacing w:before="120" w:after="120"/>
            </w:pPr>
            <w:r w:rsidRPr="00C379C8">
              <w:lastRenderedPageBreak/>
              <w:t>· Chilled and frozen food to enable the transport, storage, display and sale of perishable food safely;</w:t>
            </w:r>
          </w:p>
          <w:p w14:paraId="65F81E20" w14:textId="77777777" w:rsidR="00FE448B" w:rsidRPr="00C379C8" w:rsidRDefault="008722E5" w:rsidP="002F6A28">
            <w:pPr>
              <w:spacing w:before="120" w:after="120"/>
            </w:pPr>
            <w:r w:rsidRPr="00C379C8">
              <w:t>· Food additives, which can be used in specific food and at which level;</w:t>
            </w:r>
          </w:p>
          <w:p w14:paraId="7AA894D4" w14:textId="77777777" w:rsidR="00FE448B" w:rsidRPr="00C379C8" w:rsidRDefault="008722E5" w:rsidP="002F6A28">
            <w:pPr>
              <w:spacing w:before="120" w:after="120"/>
            </w:pPr>
            <w:r w:rsidRPr="00C379C8">
              <w:t>· Salt, which is allowed for sale;</w:t>
            </w:r>
          </w:p>
          <w:p w14:paraId="306275BD" w14:textId="77777777" w:rsidR="00FE448B" w:rsidRPr="00C379C8" w:rsidRDefault="008722E5" w:rsidP="002F6A28">
            <w:pPr>
              <w:spacing w:before="120" w:after="120"/>
            </w:pPr>
            <w:r w:rsidRPr="00C379C8">
              <w:t>· Cereal and cereal product for the sale of fortified flour;</w:t>
            </w:r>
          </w:p>
          <w:p w14:paraId="4C4B9CB7" w14:textId="77777777" w:rsidR="00FE448B" w:rsidRPr="00C379C8" w:rsidRDefault="008722E5" w:rsidP="002F6A28">
            <w:pPr>
              <w:spacing w:before="120" w:after="120"/>
            </w:pPr>
            <w:r w:rsidRPr="00C379C8">
              <w:t>· Egg and egg product to ensure their safe consumption;</w:t>
            </w:r>
          </w:p>
          <w:p w14:paraId="0BC7F625" w14:textId="77777777" w:rsidR="00FE448B" w:rsidRPr="00C379C8" w:rsidRDefault="008722E5" w:rsidP="002F6A28">
            <w:pPr>
              <w:spacing w:before="120" w:after="120"/>
            </w:pPr>
            <w:r w:rsidRPr="00C379C8">
              <w:t>· Special purpose food for the health protection of infants and children;</w:t>
            </w:r>
          </w:p>
          <w:p w14:paraId="113A9EDE" w14:textId="77777777" w:rsidR="00FE448B" w:rsidRPr="00C379C8" w:rsidRDefault="008722E5" w:rsidP="002F6A28">
            <w:pPr>
              <w:spacing w:before="120" w:after="120"/>
            </w:pPr>
            <w:r w:rsidRPr="00C379C8">
              <w:t>· Edible oil or fat concerning saturated fat and trans-fat;</w:t>
            </w:r>
          </w:p>
          <w:p w14:paraId="10ED71AF" w14:textId="77777777" w:rsidR="00FE448B" w:rsidRPr="00C379C8" w:rsidRDefault="008722E5" w:rsidP="002F6A28">
            <w:pPr>
              <w:spacing w:before="120" w:after="120"/>
            </w:pPr>
            <w:r w:rsidRPr="00C379C8">
              <w:t>· Mayonnaise and sauce for its their production;</w:t>
            </w:r>
          </w:p>
          <w:p w14:paraId="002F018C" w14:textId="77777777" w:rsidR="00FE448B" w:rsidRPr="00C379C8" w:rsidRDefault="008722E5" w:rsidP="002F6A28">
            <w:pPr>
              <w:spacing w:before="120" w:after="120"/>
            </w:pPr>
            <w:r w:rsidRPr="00C379C8">
              <w:t>· Milk and milk product to ensure their safety and nutritional quality;</w:t>
            </w:r>
          </w:p>
          <w:p w14:paraId="265B0977" w14:textId="77777777" w:rsidR="00FE448B" w:rsidRPr="00C379C8" w:rsidRDefault="008722E5" w:rsidP="002F6A28">
            <w:pPr>
              <w:spacing w:before="120" w:after="120"/>
            </w:pPr>
            <w:r w:rsidRPr="00C379C8">
              <w:t>· Meat and meat product processing and sale;</w:t>
            </w:r>
          </w:p>
          <w:p w14:paraId="0D86D727" w14:textId="77777777" w:rsidR="00FE448B" w:rsidRPr="00C379C8" w:rsidRDefault="008722E5" w:rsidP="002F6A28">
            <w:pPr>
              <w:spacing w:before="120" w:after="120"/>
            </w:pPr>
            <w:r w:rsidRPr="00C379C8">
              <w:t>· Fish and fish product, which are safe for human consumption;</w:t>
            </w:r>
          </w:p>
          <w:p w14:paraId="08F8A885" w14:textId="77777777" w:rsidR="00FE448B" w:rsidRPr="00C379C8" w:rsidRDefault="008722E5" w:rsidP="002F6A28">
            <w:pPr>
              <w:spacing w:before="120" w:after="120"/>
            </w:pPr>
            <w:r w:rsidRPr="00C379C8">
              <w:t>· Packaged water and natural mineral water for its their production and sale;</w:t>
            </w:r>
          </w:p>
          <w:p w14:paraId="4665B661" w14:textId="77777777" w:rsidR="00FE448B" w:rsidRPr="00C379C8" w:rsidRDefault="008722E5" w:rsidP="002F6A28">
            <w:pPr>
              <w:spacing w:before="120" w:after="120"/>
            </w:pPr>
            <w:r w:rsidRPr="00C379C8">
              <w:t>· Food safety management system requirement for food establishments involved in specific types of food, mayonnaise, fish and fish product, meat and meat product, and packaged water and natural mineral water; and</w:t>
            </w:r>
          </w:p>
          <w:p w14:paraId="47128CB1" w14:textId="77777777" w:rsidR="00FE448B" w:rsidRPr="00C379C8" w:rsidRDefault="008722E5" w:rsidP="002F6A28">
            <w:pPr>
              <w:spacing w:before="120" w:after="120"/>
            </w:pPr>
            <w:r w:rsidRPr="00C379C8">
              <w:t>food prohibited for sale in educational institutions, such pre-primary, primary and secondary school.</w:t>
            </w:r>
            <w:bookmarkEnd w:id="26"/>
          </w:p>
        </w:tc>
      </w:tr>
      <w:tr w:rsidR="0089008D" w14:paraId="28412239" w14:textId="77777777" w:rsidTr="0069259F">
        <w:tc>
          <w:tcPr>
            <w:tcW w:w="713" w:type="dxa"/>
            <w:tcBorders>
              <w:top w:val="single" w:sz="6" w:space="0" w:color="auto"/>
              <w:bottom w:val="single" w:sz="6" w:space="0" w:color="auto"/>
            </w:tcBorders>
            <w:shd w:val="clear" w:color="auto" w:fill="auto"/>
          </w:tcPr>
          <w:p w14:paraId="4335C6A1" w14:textId="77777777" w:rsidR="00F85C99" w:rsidRPr="002F6A28" w:rsidRDefault="008722E5"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0111F06C" w14:textId="77777777" w:rsidR="00F85C99" w:rsidRPr="002F6A28" w:rsidRDefault="008722E5"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w:t>
            </w:r>
            <w:bookmarkEnd w:id="28"/>
          </w:p>
        </w:tc>
      </w:tr>
      <w:tr w:rsidR="0089008D" w14:paraId="1F64790C" w14:textId="77777777" w:rsidTr="0069259F">
        <w:tc>
          <w:tcPr>
            <w:tcW w:w="713" w:type="dxa"/>
            <w:tcBorders>
              <w:top w:val="single" w:sz="6" w:space="0" w:color="auto"/>
              <w:bottom w:val="single" w:sz="6" w:space="0" w:color="auto"/>
            </w:tcBorders>
            <w:shd w:val="clear" w:color="auto" w:fill="auto"/>
          </w:tcPr>
          <w:p w14:paraId="65CAA705" w14:textId="77777777" w:rsidR="00F85C99" w:rsidRPr="002F6A28" w:rsidRDefault="008722E5"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A7646A5" w14:textId="77777777" w:rsidR="00072B36" w:rsidRPr="002F6A28" w:rsidRDefault="008722E5"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680DF3E" w14:textId="77777777" w:rsidR="00F85C99" w:rsidRPr="002F6A28" w:rsidRDefault="008722E5" w:rsidP="009E75ED">
            <w:pPr>
              <w:spacing w:before="120" w:after="120"/>
            </w:pPr>
            <w:bookmarkStart w:id="30" w:name="sps9a"/>
            <w:r w:rsidRPr="002F6A28">
              <w:t xml:space="preserve">Food Act 2022 </w:t>
            </w:r>
            <w:r w:rsidR="00F01484">
              <w:t>[</w:t>
            </w:r>
            <w:r w:rsidRPr="002F6A28">
              <w:t>English; 42 pages]</w:t>
            </w:r>
          </w:p>
          <w:p w14:paraId="690102F2" w14:textId="77777777" w:rsidR="00F85C99" w:rsidRPr="002F6A28" w:rsidRDefault="008722E5" w:rsidP="009E75ED">
            <w:pPr>
              <w:spacing w:before="120" w:after="120"/>
            </w:pPr>
            <w:r w:rsidRPr="002F6A28">
              <w:t>Draft Food Regulations 2023 [English; 93 pages]</w:t>
            </w:r>
          </w:p>
          <w:p w14:paraId="66DAEB4F" w14:textId="77777777" w:rsidR="00F85C99" w:rsidRPr="002F6A28" w:rsidRDefault="008722E5" w:rsidP="009E75ED">
            <w:pPr>
              <w:spacing w:before="120" w:after="120"/>
            </w:pPr>
            <w:r w:rsidRPr="002F6A28">
              <w:t>The requirements established within the proposed draft Food Regulations is mostly based on the CODEX texts, namely:</w:t>
            </w:r>
          </w:p>
          <w:p w14:paraId="77821707" w14:textId="77777777" w:rsidR="00F85C99" w:rsidRPr="002F6A28" w:rsidRDefault="008722E5" w:rsidP="009E75ED">
            <w:pPr>
              <w:spacing w:before="120" w:after="120"/>
            </w:pPr>
            <w:r w:rsidRPr="002F6A28">
              <w:t>· General standard for the labelling of pre-packaged foods CXS 1-1985;</w:t>
            </w:r>
          </w:p>
          <w:p w14:paraId="54BA65DF" w14:textId="77777777" w:rsidR="00F85C99" w:rsidRPr="002F6A28" w:rsidRDefault="008722E5" w:rsidP="009E75ED">
            <w:pPr>
              <w:spacing w:before="120" w:after="120"/>
            </w:pPr>
            <w:r w:rsidRPr="002F6A28">
              <w:t>· Codex General Standard for Food Additives (Codex Stan 192-1995, Rev.);</w:t>
            </w:r>
          </w:p>
          <w:p w14:paraId="0DE2FF72" w14:textId="77777777" w:rsidR="00F85C99" w:rsidRPr="002F6A28" w:rsidRDefault="008722E5" w:rsidP="009E75ED">
            <w:pPr>
              <w:spacing w:before="120" w:after="120"/>
            </w:pPr>
            <w:r w:rsidRPr="002F6A28">
              <w:t>· Codex General Standards for Contaminants and Toxins in Food and Feed (CODEX STAN 193-1995;</w:t>
            </w:r>
          </w:p>
          <w:p w14:paraId="586E6D50" w14:textId="77777777" w:rsidR="00F85C99" w:rsidRPr="002F6A28" w:rsidRDefault="008722E5" w:rsidP="009E75ED">
            <w:pPr>
              <w:spacing w:before="120" w:after="120"/>
            </w:pPr>
            <w:r w:rsidRPr="002F6A28">
              <w:t>· Codex pesticide residues in food online database; among others.</w:t>
            </w:r>
            <w:bookmarkEnd w:id="30"/>
          </w:p>
        </w:tc>
      </w:tr>
      <w:tr w:rsidR="0089008D" w14:paraId="6B631E2C" w14:textId="77777777" w:rsidTr="00AE6CC8">
        <w:trPr>
          <w:cantSplit/>
        </w:trPr>
        <w:tc>
          <w:tcPr>
            <w:tcW w:w="713" w:type="dxa"/>
            <w:tcBorders>
              <w:top w:val="single" w:sz="6" w:space="0" w:color="auto"/>
              <w:bottom w:val="single" w:sz="6" w:space="0" w:color="auto"/>
            </w:tcBorders>
            <w:shd w:val="clear" w:color="auto" w:fill="auto"/>
          </w:tcPr>
          <w:p w14:paraId="6C8472CF" w14:textId="77777777" w:rsidR="00EE3A11" w:rsidRPr="002F6A28" w:rsidRDefault="008722E5"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0356AE8" w14:textId="77777777" w:rsidR="00EE3A11" w:rsidRPr="002F6A28" w:rsidRDefault="008722E5"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 December 2023</w:t>
            </w:r>
            <w:bookmarkStart w:id="33" w:name="sps10b"/>
            <w:bookmarkEnd w:id="32"/>
            <w:bookmarkEnd w:id="33"/>
          </w:p>
          <w:p w14:paraId="0C531BEE" w14:textId="77777777" w:rsidR="00EE3A11" w:rsidRPr="002F6A28" w:rsidRDefault="008722E5"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6 months from adoption</w:t>
            </w:r>
            <w:bookmarkEnd w:id="36"/>
          </w:p>
        </w:tc>
      </w:tr>
      <w:tr w:rsidR="0089008D" w14:paraId="2A51C437" w14:textId="77777777" w:rsidTr="0069259F">
        <w:tc>
          <w:tcPr>
            <w:tcW w:w="713" w:type="dxa"/>
            <w:tcBorders>
              <w:top w:val="single" w:sz="6" w:space="0" w:color="auto"/>
              <w:bottom w:val="single" w:sz="6" w:space="0" w:color="auto"/>
            </w:tcBorders>
            <w:shd w:val="clear" w:color="auto" w:fill="auto"/>
          </w:tcPr>
          <w:p w14:paraId="54897E56" w14:textId="77777777" w:rsidR="00F85C99" w:rsidRPr="002F6A28" w:rsidRDefault="008722E5"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9C088ED" w14:textId="77777777" w:rsidR="00F85C99" w:rsidRPr="002F6A28" w:rsidRDefault="008722E5"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89008D" w14:paraId="7887D67E" w14:textId="77777777" w:rsidTr="0069259F">
        <w:tc>
          <w:tcPr>
            <w:tcW w:w="713" w:type="dxa"/>
            <w:tcBorders>
              <w:top w:val="single" w:sz="6" w:space="0" w:color="auto"/>
            </w:tcBorders>
            <w:shd w:val="clear" w:color="auto" w:fill="auto"/>
          </w:tcPr>
          <w:p w14:paraId="1DE13CD6" w14:textId="77777777" w:rsidR="00F85C99" w:rsidRPr="002F6A28" w:rsidRDefault="008722E5"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64E7A2D3" w14:textId="77777777" w:rsidR="00F85C99" w:rsidRPr="002F6A28" w:rsidRDefault="008722E5"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55E64A0" w14:textId="77777777" w:rsidR="00EE3A11" w:rsidRPr="00A12DDE" w:rsidRDefault="008722E5" w:rsidP="00B16145">
            <w:pPr>
              <w:keepNext/>
              <w:keepLines/>
              <w:rPr>
                <w:bCs/>
              </w:rPr>
            </w:pPr>
            <w:r w:rsidRPr="00A12DDE">
              <w:rPr>
                <w:bCs/>
              </w:rPr>
              <w:t>Ministry of Health and Wellness</w:t>
            </w:r>
          </w:p>
          <w:p w14:paraId="31471E26" w14:textId="77777777" w:rsidR="00EE3A11" w:rsidRPr="00A12DDE" w:rsidRDefault="008722E5" w:rsidP="00B16145">
            <w:pPr>
              <w:keepNext/>
              <w:keepLines/>
              <w:rPr>
                <w:bCs/>
              </w:rPr>
            </w:pPr>
            <w:r w:rsidRPr="00A12DDE">
              <w:rPr>
                <w:bCs/>
              </w:rPr>
              <w:t>Mr Yousouf Gaungoo</w:t>
            </w:r>
          </w:p>
          <w:p w14:paraId="105C7159" w14:textId="77777777" w:rsidR="00EE3A11" w:rsidRPr="00A12DDE" w:rsidRDefault="008722E5" w:rsidP="00B16145">
            <w:pPr>
              <w:keepNext/>
              <w:keepLines/>
              <w:rPr>
                <w:bCs/>
              </w:rPr>
            </w:pPr>
            <w:r w:rsidRPr="00A12DDE">
              <w:rPr>
                <w:bCs/>
              </w:rPr>
              <w:t>Officer-In-Charge</w:t>
            </w:r>
          </w:p>
          <w:p w14:paraId="45751921" w14:textId="77777777" w:rsidR="00EE3A11" w:rsidRPr="00A12DDE" w:rsidRDefault="008722E5" w:rsidP="00B16145">
            <w:pPr>
              <w:keepNext/>
              <w:keepLines/>
              <w:rPr>
                <w:bCs/>
              </w:rPr>
            </w:pPr>
            <w:r w:rsidRPr="00A12DDE">
              <w:rPr>
                <w:bCs/>
              </w:rPr>
              <w:t>Mauritius Food Standards Agency</w:t>
            </w:r>
          </w:p>
          <w:p w14:paraId="3851F0DD" w14:textId="77777777" w:rsidR="00EE3A11" w:rsidRPr="00A12DDE" w:rsidRDefault="008722E5" w:rsidP="00B16145">
            <w:pPr>
              <w:keepNext/>
              <w:keepLines/>
              <w:rPr>
                <w:bCs/>
              </w:rPr>
            </w:pPr>
            <w:r w:rsidRPr="00A12DDE">
              <w:rPr>
                <w:bCs/>
              </w:rPr>
              <w:t>3rd Floor, Room 3A, Emmanuel Anquetil Building, Port Louis</w:t>
            </w:r>
          </w:p>
          <w:p w14:paraId="3A921B03" w14:textId="77777777" w:rsidR="00EE3A11" w:rsidRPr="00A12DDE" w:rsidRDefault="008722E5" w:rsidP="00B16145">
            <w:pPr>
              <w:keepNext/>
              <w:keepLines/>
              <w:rPr>
                <w:bCs/>
              </w:rPr>
            </w:pPr>
            <w:r w:rsidRPr="00A12DDE">
              <w:rPr>
                <w:bCs/>
              </w:rPr>
              <w:t>Mob: +(230)52528567|WhatsApp: +(230)57547834</w:t>
            </w:r>
          </w:p>
          <w:p w14:paraId="12231BEF" w14:textId="77777777" w:rsidR="00EE3A11" w:rsidRPr="00A12DDE" w:rsidRDefault="008722E5" w:rsidP="00B16145">
            <w:pPr>
              <w:keepNext/>
              <w:keepLines/>
              <w:rPr>
                <w:bCs/>
              </w:rPr>
            </w:pPr>
            <w:r w:rsidRPr="00A12DDE">
              <w:rPr>
                <w:bCs/>
              </w:rPr>
              <w:t>Email:</w:t>
            </w:r>
            <w:hyperlink r:id="rId10" w:history="1">
              <w:r w:rsidRPr="00A12DDE">
                <w:rPr>
                  <w:bCs/>
                  <w:color w:val="0000FF"/>
                  <w:u w:val="single"/>
                </w:rPr>
                <w:t>yougaungoo@govmu.org</w:t>
              </w:r>
            </w:hyperlink>
          </w:p>
          <w:p w14:paraId="67F34B21" w14:textId="77777777" w:rsidR="00EE3A11" w:rsidRPr="00A12DDE" w:rsidRDefault="008722E5" w:rsidP="00B16145">
            <w:pPr>
              <w:keepNext/>
              <w:keepLines/>
              <w:rPr>
                <w:bCs/>
              </w:rPr>
            </w:pPr>
            <w:r w:rsidRPr="00A12DDE">
              <w:rPr>
                <w:bCs/>
              </w:rPr>
              <w:t>National Notification Authority</w:t>
            </w:r>
          </w:p>
          <w:p w14:paraId="7B9630BD" w14:textId="77777777" w:rsidR="00EE3A11" w:rsidRPr="00A12DDE" w:rsidRDefault="008722E5" w:rsidP="00B16145">
            <w:pPr>
              <w:keepNext/>
              <w:keepLines/>
              <w:rPr>
                <w:bCs/>
              </w:rPr>
            </w:pPr>
            <w:r w:rsidRPr="00A12DDE">
              <w:rPr>
                <w:bCs/>
              </w:rPr>
              <w:t>Ministry of Foreign Affairs, Regional Integration and International Trade</w:t>
            </w:r>
          </w:p>
          <w:p w14:paraId="4BD8B740" w14:textId="77777777" w:rsidR="00EE3A11" w:rsidRPr="00A12DDE" w:rsidRDefault="008722E5" w:rsidP="00B16145">
            <w:pPr>
              <w:keepNext/>
              <w:keepLines/>
              <w:rPr>
                <w:bCs/>
              </w:rPr>
            </w:pPr>
            <w:r w:rsidRPr="00A12DDE">
              <w:rPr>
                <w:bCs/>
              </w:rPr>
              <w:t>Mr D. Luximon</w:t>
            </w:r>
          </w:p>
          <w:p w14:paraId="53FADE00" w14:textId="77777777" w:rsidR="00EE3A11" w:rsidRPr="00A12DDE" w:rsidRDefault="008722E5" w:rsidP="00B16145">
            <w:pPr>
              <w:keepNext/>
              <w:keepLines/>
              <w:rPr>
                <w:bCs/>
              </w:rPr>
            </w:pPr>
            <w:r w:rsidRPr="00A12DDE">
              <w:rPr>
                <w:bCs/>
              </w:rPr>
              <w:t>Deputy Director –Trade Policy Unit</w:t>
            </w:r>
          </w:p>
          <w:p w14:paraId="5A239857" w14:textId="77777777" w:rsidR="00EE3A11" w:rsidRPr="00A12DDE" w:rsidRDefault="008722E5" w:rsidP="00B16145">
            <w:pPr>
              <w:keepNext/>
              <w:keepLines/>
              <w:rPr>
                <w:bCs/>
              </w:rPr>
            </w:pPr>
            <w:r w:rsidRPr="00A12DDE">
              <w:rPr>
                <w:bCs/>
              </w:rPr>
              <w:t>International Trade Division</w:t>
            </w:r>
          </w:p>
          <w:p w14:paraId="2298227D" w14:textId="77777777" w:rsidR="00EE3A11" w:rsidRPr="00A12DDE" w:rsidRDefault="008722E5" w:rsidP="00B16145">
            <w:pPr>
              <w:keepNext/>
              <w:keepLines/>
              <w:rPr>
                <w:bCs/>
              </w:rPr>
            </w:pPr>
            <w:r w:rsidRPr="00A12DDE">
              <w:rPr>
                <w:bCs/>
              </w:rPr>
              <w:t>Tel: + 230 260 2914</w:t>
            </w:r>
          </w:p>
          <w:p w14:paraId="416FE9EE" w14:textId="77777777" w:rsidR="00EE3A11" w:rsidRPr="00A12DDE" w:rsidRDefault="008722E5" w:rsidP="00B16145">
            <w:pPr>
              <w:keepNext/>
              <w:keepLines/>
              <w:rPr>
                <w:bCs/>
              </w:rPr>
            </w:pPr>
            <w:r w:rsidRPr="00A12DDE">
              <w:rPr>
                <w:bCs/>
              </w:rPr>
              <w:t xml:space="preserve">Email: </w:t>
            </w:r>
            <w:hyperlink r:id="rId11" w:history="1">
              <w:r w:rsidRPr="00A12DDE">
                <w:rPr>
                  <w:bCs/>
                  <w:color w:val="0000FF"/>
                  <w:u w:val="single"/>
                </w:rPr>
                <w:t>dvluximon@gmail.com</w:t>
              </w:r>
            </w:hyperlink>
          </w:p>
          <w:p w14:paraId="7D6E251A" w14:textId="77777777" w:rsidR="00EE3A11" w:rsidRPr="00A12DDE" w:rsidRDefault="008722E5" w:rsidP="00B16145">
            <w:pPr>
              <w:keepNext/>
              <w:keepLines/>
              <w:rPr>
                <w:bCs/>
              </w:rPr>
            </w:pPr>
            <w:r w:rsidRPr="00A12DDE">
              <w:rPr>
                <w:bCs/>
              </w:rPr>
              <w:t>National Enquiry Point</w:t>
            </w:r>
          </w:p>
          <w:p w14:paraId="059247E4" w14:textId="77777777" w:rsidR="00EE3A11" w:rsidRPr="00A12DDE" w:rsidRDefault="008722E5" w:rsidP="00B16145">
            <w:pPr>
              <w:keepNext/>
              <w:keepLines/>
              <w:rPr>
                <w:bCs/>
              </w:rPr>
            </w:pPr>
            <w:r w:rsidRPr="00A12DDE">
              <w:rPr>
                <w:bCs/>
              </w:rPr>
              <w:t>Mr Kaviraj Ramsarrun</w:t>
            </w:r>
          </w:p>
          <w:p w14:paraId="57DCA99A" w14:textId="77777777" w:rsidR="00EE3A11" w:rsidRPr="00A12DDE" w:rsidRDefault="008722E5" w:rsidP="00B16145">
            <w:pPr>
              <w:keepNext/>
              <w:keepLines/>
              <w:rPr>
                <w:bCs/>
              </w:rPr>
            </w:pPr>
            <w:r w:rsidRPr="00A12DDE">
              <w:rPr>
                <w:bCs/>
              </w:rPr>
              <w:t>Standards Information Manager</w:t>
            </w:r>
          </w:p>
          <w:p w14:paraId="4763667E" w14:textId="77777777" w:rsidR="00EE3A11" w:rsidRPr="00A12DDE" w:rsidRDefault="008722E5" w:rsidP="00B16145">
            <w:pPr>
              <w:keepNext/>
              <w:keepLines/>
              <w:rPr>
                <w:bCs/>
              </w:rPr>
            </w:pPr>
            <w:r w:rsidRPr="00A12DDE">
              <w:rPr>
                <w:bCs/>
              </w:rPr>
              <w:t>Mauritius Standards Bureau (MSB)</w:t>
            </w:r>
          </w:p>
          <w:p w14:paraId="4B5FB8AE" w14:textId="77777777" w:rsidR="00EE3A11" w:rsidRPr="00A12DDE" w:rsidRDefault="008722E5" w:rsidP="00B16145">
            <w:pPr>
              <w:keepNext/>
              <w:keepLines/>
              <w:rPr>
                <w:bCs/>
              </w:rPr>
            </w:pPr>
            <w:r w:rsidRPr="00A12DDE">
              <w:rPr>
                <w:bCs/>
              </w:rPr>
              <w:t>Villa Road, Moka</w:t>
            </w:r>
          </w:p>
          <w:p w14:paraId="323CBAF0" w14:textId="77777777" w:rsidR="00EE3A11" w:rsidRPr="00A12DDE" w:rsidRDefault="008722E5" w:rsidP="00B16145">
            <w:pPr>
              <w:keepNext/>
              <w:keepLines/>
              <w:rPr>
                <w:bCs/>
              </w:rPr>
            </w:pPr>
            <w:r w:rsidRPr="00A12DDE">
              <w:rPr>
                <w:bCs/>
              </w:rPr>
              <w:t>Tel: (230) 4338164</w:t>
            </w:r>
          </w:p>
          <w:p w14:paraId="5EDC46DA" w14:textId="77777777" w:rsidR="00EE3A11" w:rsidRPr="00A12DDE" w:rsidRDefault="008722E5" w:rsidP="00B16145">
            <w:pPr>
              <w:keepNext/>
              <w:keepLines/>
              <w:rPr>
                <w:bCs/>
              </w:rPr>
            </w:pPr>
            <w:r w:rsidRPr="00A12DDE">
              <w:rPr>
                <w:bCs/>
              </w:rPr>
              <w:t>Fax: (230) 4335051</w:t>
            </w:r>
          </w:p>
          <w:p w14:paraId="439705D7" w14:textId="77777777" w:rsidR="00EE3A11" w:rsidRPr="00A12DDE" w:rsidRDefault="008722E5" w:rsidP="00B16145">
            <w:pPr>
              <w:keepNext/>
              <w:keepLines/>
              <w:rPr>
                <w:bCs/>
              </w:rPr>
            </w:pPr>
            <w:r w:rsidRPr="00A12DDE">
              <w:rPr>
                <w:bCs/>
              </w:rPr>
              <w:t xml:space="preserve">Email: </w:t>
            </w:r>
            <w:hyperlink r:id="rId12" w:history="1">
              <w:r w:rsidRPr="00A12DDE">
                <w:rPr>
                  <w:bCs/>
                  <w:color w:val="0000FF"/>
                  <w:u w:val="single"/>
                </w:rPr>
                <w:t>kramsarrun@msb.intnet.mu</w:t>
              </w:r>
            </w:hyperlink>
            <w:r w:rsidRPr="00A12DDE">
              <w:rPr>
                <w:bCs/>
              </w:rPr>
              <w:t xml:space="preserve">; </w:t>
            </w:r>
            <w:hyperlink r:id="rId13" w:history="1">
              <w:r w:rsidRPr="00A12DDE">
                <w:rPr>
                  <w:bCs/>
                  <w:color w:val="0000FF"/>
                  <w:u w:val="single"/>
                </w:rPr>
                <w:t>msb@intnet.mu</w:t>
              </w:r>
            </w:hyperlink>
          </w:p>
          <w:p w14:paraId="13C7F17C" w14:textId="77777777" w:rsidR="00EE3A11" w:rsidRPr="00A12DDE" w:rsidRDefault="008722E5" w:rsidP="00B16145">
            <w:pPr>
              <w:keepNext/>
              <w:keepLines/>
              <w:pBdr>
                <w:top w:val="none" w:sz="0" w:space="4" w:color="auto"/>
              </w:pBdr>
              <w:spacing w:after="120"/>
              <w:rPr>
                <w:bCs/>
              </w:rPr>
            </w:pPr>
            <w:r w:rsidRPr="00A12DDE">
              <w:rPr>
                <w:bCs/>
              </w:rPr>
              <w:t xml:space="preserve">Food Act 2022: </w:t>
            </w:r>
            <w:hyperlink r:id="rId14" w:tgtFrame="_blank" w:history="1">
              <w:r w:rsidRPr="00A12DDE">
                <w:rPr>
                  <w:bCs/>
                  <w:color w:val="0000FF"/>
                  <w:u w:val="single"/>
                </w:rPr>
                <w:t>https://mauritiusassembly.govmu.org/mauritiusassembly/wp-content/uploads/2023/03/act1222.pdf</w:t>
              </w:r>
            </w:hyperlink>
            <w:r w:rsidRPr="00A12DDE">
              <w:rPr>
                <w:bCs/>
              </w:rPr>
              <w:t xml:space="preserve"> Draft Food Regulation 2023 </w:t>
            </w:r>
            <w:hyperlink r:id="rId15" w:tgtFrame="_blank" w:history="1">
              <w:r w:rsidRPr="00A12DDE">
                <w:rPr>
                  <w:bCs/>
                  <w:color w:val="0000FF"/>
                  <w:u w:val="single"/>
                </w:rPr>
                <w:t>https://health.govmu.org/health/wp-content/uploads/2023/09/DRAFT-FOOD-REGULATIONS-2023-.pdf</w:t>
              </w:r>
            </w:hyperlink>
            <w:bookmarkEnd w:id="42"/>
          </w:p>
        </w:tc>
      </w:tr>
    </w:tbl>
    <w:p w14:paraId="0E3CA5AC" w14:textId="77777777" w:rsidR="00EE3A11" w:rsidRPr="002F6A28" w:rsidRDefault="00EE3A11" w:rsidP="002F6A28"/>
    <w:sectPr w:rsidR="00EE3A11" w:rsidRPr="002F6A28" w:rsidSect="00760DB3">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B164D" w14:textId="77777777" w:rsidR="00C46B60" w:rsidRDefault="008722E5">
      <w:r>
        <w:separator/>
      </w:r>
    </w:p>
  </w:endnote>
  <w:endnote w:type="continuationSeparator" w:id="0">
    <w:p w14:paraId="73B43648" w14:textId="77777777" w:rsidR="00C46B60" w:rsidRDefault="0087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3B99" w14:textId="77777777" w:rsidR="009239F7" w:rsidRPr="002F6A28" w:rsidRDefault="008722E5"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62C8" w14:textId="77777777" w:rsidR="009239F7" w:rsidRPr="002F6A28" w:rsidRDefault="008722E5"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288CC" w14:textId="77777777" w:rsidR="00EE3A11" w:rsidRPr="002F6A28" w:rsidRDefault="008722E5">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A09B9" w14:textId="77777777" w:rsidR="00C46B60" w:rsidRDefault="008722E5">
      <w:r>
        <w:separator/>
      </w:r>
    </w:p>
  </w:footnote>
  <w:footnote w:type="continuationSeparator" w:id="0">
    <w:p w14:paraId="0B7CC00D" w14:textId="77777777" w:rsidR="00C46B60" w:rsidRDefault="00872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D936" w14:textId="77777777" w:rsidR="009239F7" w:rsidRPr="002F6A28" w:rsidRDefault="008722E5" w:rsidP="009239F7">
    <w:pPr>
      <w:pStyle w:val="En-tte"/>
      <w:pBdr>
        <w:bottom w:val="single" w:sz="4" w:space="1" w:color="auto"/>
      </w:pBdr>
      <w:tabs>
        <w:tab w:val="clear" w:pos="4513"/>
        <w:tab w:val="clear" w:pos="9027"/>
      </w:tabs>
      <w:jc w:val="center"/>
    </w:pPr>
    <w:r w:rsidRPr="002F6A28">
      <w:t>tbtSymbol</w:t>
    </w:r>
  </w:p>
  <w:p w14:paraId="5838ADCE" w14:textId="77777777" w:rsidR="009239F7" w:rsidRPr="002F6A28" w:rsidRDefault="009239F7" w:rsidP="009239F7">
    <w:pPr>
      <w:pStyle w:val="En-tte"/>
      <w:pBdr>
        <w:bottom w:val="single" w:sz="4" w:space="1" w:color="auto"/>
      </w:pBdr>
      <w:tabs>
        <w:tab w:val="clear" w:pos="4513"/>
        <w:tab w:val="clear" w:pos="9027"/>
      </w:tabs>
      <w:jc w:val="center"/>
    </w:pPr>
  </w:p>
  <w:p w14:paraId="117092BA" w14:textId="77777777" w:rsidR="009239F7" w:rsidRPr="002F6A28" w:rsidRDefault="008722E5"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6B9A9B6"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9ED1" w14:textId="77777777" w:rsidR="009239F7" w:rsidRPr="002F6A28" w:rsidRDefault="008722E5" w:rsidP="009239F7">
    <w:pPr>
      <w:pStyle w:val="En-tte"/>
      <w:pBdr>
        <w:bottom w:val="single" w:sz="4" w:space="1" w:color="auto"/>
      </w:pBdr>
      <w:tabs>
        <w:tab w:val="clear" w:pos="4513"/>
        <w:tab w:val="clear" w:pos="9027"/>
      </w:tabs>
      <w:jc w:val="center"/>
    </w:pPr>
    <w:bookmarkStart w:id="43" w:name="spsSymbolHeader"/>
    <w:r w:rsidRPr="002F6A28">
      <w:t>G/TBT/N/MUS/16</w:t>
    </w:r>
    <w:bookmarkEnd w:id="43"/>
  </w:p>
  <w:p w14:paraId="48C39F1A" w14:textId="77777777" w:rsidR="009239F7" w:rsidRPr="002F6A28" w:rsidRDefault="009239F7" w:rsidP="009239F7">
    <w:pPr>
      <w:pStyle w:val="En-tte"/>
      <w:pBdr>
        <w:bottom w:val="single" w:sz="4" w:space="1" w:color="auto"/>
      </w:pBdr>
      <w:tabs>
        <w:tab w:val="clear" w:pos="4513"/>
        <w:tab w:val="clear" w:pos="9027"/>
      </w:tabs>
      <w:jc w:val="center"/>
    </w:pPr>
  </w:p>
  <w:p w14:paraId="13BB86EF" w14:textId="77777777" w:rsidR="009239F7" w:rsidRPr="002F6A28" w:rsidRDefault="008722E5"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C34342D"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9008D" w14:paraId="546D39AF" w14:textId="77777777" w:rsidTr="008612A9">
      <w:trPr>
        <w:trHeight w:val="240"/>
        <w:jc w:val="center"/>
      </w:trPr>
      <w:tc>
        <w:tcPr>
          <w:tcW w:w="3794" w:type="dxa"/>
          <w:shd w:val="clear" w:color="auto" w:fill="FFFFFF"/>
          <w:tcMar>
            <w:left w:w="108" w:type="dxa"/>
            <w:right w:w="108" w:type="dxa"/>
          </w:tcMar>
          <w:vAlign w:val="center"/>
        </w:tcPr>
        <w:p w14:paraId="58D245B3"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5C8D3AC" w14:textId="77777777" w:rsidR="00ED54E0" w:rsidRPr="009239F7" w:rsidRDefault="00ED54E0" w:rsidP="00B801E9">
          <w:pPr>
            <w:jc w:val="right"/>
            <w:rPr>
              <w:b/>
              <w:color w:val="FF0000"/>
              <w:szCs w:val="16"/>
            </w:rPr>
          </w:pPr>
        </w:p>
      </w:tc>
    </w:tr>
    <w:bookmarkEnd w:id="44"/>
    <w:tr w:rsidR="0089008D" w14:paraId="31307365" w14:textId="77777777" w:rsidTr="008612A9">
      <w:trPr>
        <w:trHeight w:val="213"/>
        <w:jc w:val="center"/>
      </w:trPr>
      <w:tc>
        <w:tcPr>
          <w:tcW w:w="3794" w:type="dxa"/>
          <w:vMerge w:val="restart"/>
          <w:shd w:val="clear" w:color="auto" w:fill="FFFFFF"/>
          <w:tcMar>
            <w:left w:w="0" w:type="dxa"/>
            <w:right w:w="0" w:type="dxa"/>
          </w:tcMar>
        </w:tcPr>
        <w:p w14:paraId="7D4AE45C" w14:textId="77777777" w:rsidR="00ED54E0" w:rsidRPr="009239F7" w:rsidRDefault="008722E5" w:rsidP="00B801E9">
          <w:pPr>
            <w:jc w:val="left"/>
          </w:pPr>
          <w:r>
            <w:rPr>
              <w:noProof/>
              <w:lang w:eastAsia="en-GB"/>
            </w:rPr>
            <w:drawing>
              <wp:inline distT="0" distB="0" distL="0" distR="0" wp14:anchorId="3643624C" wp14:editId="521ECC6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8676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D278BF1" w14:textId="77777777" w:rsidR="00ED54E0" w:rsidRPr="009239F7" w:rsidRDefault="00ED54E0" w:rsidP="00B801E9">
          <w:pPr>
            <w:jc w:val="right"/>
            <w:rPr>
              <w:b/>
              <w:szCs w:val="16"/>
            </w:rPr>
          </w:pPr>
        </w:p>
      </w:tc>
    </w:tr>
    <w:tr w:rsidR="0089008D" w14:paraId="691D2371" w14:textId="77777777" w:rsidTr="008612A9">
      <w:trPr>
        <w:trHeight w:val="868"/>
        <w:jc w:val="center"/>
      </w:trPr>
      <w:tc>
        <w:tcPr>
          <w:tcW w:w="3794" w:type="dxa"/>
          <w:vMerge/>
          <w:shd w:val="clear" w:color="auto" w:fill="FFFFFF"/>
          <w:tcMar>
            <w:left w:w="108" w:type="dxa"/>
            <w:right w:w="108" w:type="dxa"/>
          </w:tcMar>
        </w:tcPr>
        <w:p w14:paraId="2AC7B12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9E4C9C3" w14:textId="77777777" w:rsidR="009239F7" w:rsidRPr="002F6A28" w:rsidRDefault="008722E5" w:rsidP="00B801E9">
          <w:pPr>
            <w:jc w:val="right"/>
            <w:rPr>
              <w:b/>
              <w:szCs w:val="16"/>
            </w:rPr>
          </w:pPr>
          <w:bookmarkStart w:id="45" w:name="bmkSymbols"/>
          <w:r w:rsidRPr="002F6A28">
            <w:rPr>
              <w:b/>
              <w:szCs w:val="16"/>
            </w:rPr>
            <w:t>G/TBT/N/MUS/16</w:t>
          </w:r>
          <w:bookmarkEnd w:id="45"/>
        </w:p>
      </w:tc>
    </w:tr>
    <w:tr w:rsidR="0089008D" w14:paraId="5075D1D5" w14:textId="77777777" w:rsidTr="008612A9">
      <w:trPr>
        <w:trHeight w:val="240"/>
        <w:jc w:val="center"/>
      </w:trPr>
      <w:tc>
        <w:tcPr>
          <w:tcW w:w="3794" w:type="dxa"/>
          <w:vMerge/>
          <w:shd w:val="clear" w:color="auto" w:fill="FFFFFF"/>
          <w:tcMar>
            <w:left w:w="108" w:type="dxa"/>
            <w:right w:w="108" w:type="dxa"/>
          </w:tcMar>
          <w:vAlign w:val="center"/>
        </w:tcPr>
        <w:p w14:paraId="1DE58B95" w14:textId="77777777" w:rsidR="00ED54E0" w:rsidRPr="009239F7" w:rsidRDefault="00ED54E0" w:rsidP="00B801E9"/>
      </w:tc>
      <w:tc>
        <w:tcPr>
          <w:tcW w:w="5448" w:type="dxa"/>
          <w:gridSpan w:val="2"/>
          <w:shd w:val="clear" w:color="auto" w:fill="FFFFFF"/>
          <w:tcMar>
            <w:left w:w="108" w:type="dxa"/>
            <w:right w:w="108" w:type="dxa"/>
          </w:tcMar>
          <w:vAlign w:val="center"/>
        </w:tcPr>
        <w:p w14:paraId="0A288B54" w14:textId="7660874D" w:rsidR="00ED54E0" w:rsidRPr="009239F7" w:rsidRDefault="008722E5" w:rsidP="00B801E9">
          <w:pPr>
            <w:jc w:val="right"/>
            <w:rPr>
              <w:szCs w:val="16"/>
            </w:rPr>
          </w:pPr>
          <w:bookmarkStart w:id="46" w:name="spsDateDistribution"/>
          <w:bookmarkStart w:id="47" w:name="bmkDate"/>
          <w:bookmarkEnd w:id="46"/>
          <w:bookmarkEnd w:id="47"/>
          <w:r>
            <w:rPr>
              <w:szCs w:val="16"/>
            </w:rPr>
            <w:t>12 September 2023</w:t>
          </w:r>
        </w:p>
      </w:tc>
    </w:tr>
    <w:tr w:rsidR="0089008D" w14:paraId="0407907E"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2FFBAAF" w14:textId="1434011F" w:rsidR="00ED54E0" w:rsidRPr="009239F7" w:rsidRDefault="008722E5"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1C302A">
            <w:rPr>
              <w:color w:val="FF0000"/>
              <w:szCs w:val="16"/>
            </w:rPr>
            <w:t>6051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7A9B167" w14:textId="77777777" w:rsidR="00ED54E0" w:rsidRPr="009239F7" w:rsidRDefault="008722E5"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89008D" w14:paraId="4A289B4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13EDD9C" w14:textId="77777777" w:rsidR="00ED54E0" w:rsidRPr="009239F7" w:rsidRDefault="008722E5"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3C8671D" w14:textId="77777777" w:rsidR="00ED54E0" w:rsidRPr="002F6A28" w:rsidRDefault="008722E5"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2D9C12C"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330955C">
      <w:start w:val="1"/>
      <w:numFmt w:val="decimal"/>
      <w:pStyle w:val="SummaryText"/>
      <w:lvlText w:val="%1."/>
      <w:lvlJc w:val="left"/>
      <w:pPr>
        <w:ind w:left="360" w:hanging="360"/>
      </w:pPr>
    </w:lvl>
    <w:lvl w:ilvl="1" w:tplc="4FFAC18E" w:tentative="1">
      <w:start w:val="1"/>
      <w:numFmt w:val="lowerLetter"/>
      <w:lvlText w:val="%2."/>
      <w:lvlJc w:val="left"/>
      <w:pPr>
        <w:ind w:left="1080" w:hanging="360"/>
      </w:pPr>
    </w:lvl>
    <w:lvl w:ilvl="2" w:tplc="1EB688EA" w:tentative="1">
      <w:start w:val="1"/>
      <w:numFmt w:val="lowerRoman"/>
      <w:lvlText w:val="%3."/>
      <w:lvlJc w:val="right"/>
      <w:pPr>
        <w:ind w:left="1800" w:hanging="180"/>
      </w:pPr>
    </w:lvl>
    <w:lvl w:ilvl="3" w:tplc="F3F48748" w:tentative="1">
      <w:start w:val="1"/>
      <w:numFmt w:val="decimal"/>
      <w:lvlText w:val="%4."/>
      <w:lvlJc w:val="left"/>
      <w:pPr>
        <w:ind w:left="2520" w:hanging="360"/>
      </w:pPr>
    </w:lvl>
    <w:lvl w:ilvl="4" w:tplc="50EA9942" w:tentative="1">
      <w:start w:val="1"/>
      <w:numFmt w:val="lowerLetter"/>
      <w:lvlText w:val="%5."/>
      <w:lvlJc w:val="left"/>
      <w:pPr>
        <w:ind w:left="3240" w:hanging="360"/>
      </w:pPr>
    </w:lvl>
    <w:lvl w:ilvl="5" w:tplc="0758043E" w:tentative="1">
      <w:start w:val="1"/>
      <w:numFmt w:val="lowerRoman"/>
      <w:lvlText w:val="%6."/>
      <w:lvlJc w:val="right"/>
      <w:pPr>
        <w:ind w:left="3960" w:hanging="180"/>
      </w:pPr>
    </w:lvl>
    <w:lvl w:ilvl="6" w:tplc="25742006" w:tentative="1">
      <w:start w:val="1"/>
      <w:numFmt w:val="decimal"/>
      <w:lvlText w:val="%7."/>
      <w:lvlJc w:val="left"/>
      <w:pPr>
        <w:ind w:left="4680" w:hanging="360"/>
      </w:pPr>
    </w:lvl>
    <w:lvl w:ilvl="7" w:tplc="C6380354" w:tentative="1">
      <w:start w:val="1"/>
      <w:numFmt w:val="lowerLetter"/>
      <w:lvlText w:val="%8."/>
      <w:lvlJc w:val="left"/>
      <w:pPr>
        <w:ind w:left="5400" w:hanging="360"/>
      </w:pPr>
    </w:lvl>
    <w:lvl w:ilvl="8" w:tplc="F75E530E" w:tentative="1">
      <w:start w:val="1"/>
      <w:numFmt w:val="lowerRoman"/>
      <w:lvlText w:val="%9."/>
      <w:lvlJc w:val="right"/>
      <w:pPr>
        <w:ind w:left="6120" w:hanging="180"/>
      </w:pPr>
    </w:lvl>
  </w:abstractNum>
  <w:num w:numId="1" w16cid:durableId="915356844">
    <w:abstractNumId w:val="9"/>
  </w:num>
  <w:num w:numId="2" w16cid:durableId="406730502">
    <w:abstractNumId w:val="7"/>
  </w:num>
  <w:num w:numId="3" w16cid:durableId="1618104513">
    <w:abstractNumId w:val="6"/>
  </w:num>
  <w:num w:numId="4" w16cid:durableId="892545277">
    <w:abstractNumId w:val="5"/>
  </w:num>
  <w:num w:numId="5" w16cid:durableId="1304505300">
    <w:abstractNumId w:val="4"/>
  </w:num>
  <w:num w:numId="6" w16cid:durableId="1235236715">
    <w:abstractNumId w:val="12"/>
  </w:num>
  <w:num w:numId="7" w16cid:durableId="1301035710">
    <w:abstractNumId w:val="11"/>
  </w:num>
  <w:num w:numId="8" w16cid:durableId="1687946501">
    <w:abstractNumId w:val="10"/>
  </w:num>
  <w:num w:numId="9" w16cid:durableId="250046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0612356">
    <w:abstractNumId w:val="13"/>
  </w:num>
  <w:num w:numId="11" w16cid:durableId="262225401">
    <w:abstractNumId w:val="8"/>
  </w:num>
  <w:num w:numId="12" w16cid:durableId="437650291">
    <w:abstractNumId w:val="3"/>
  </w:num>
  <w:num w:numId="13" w16cid:durableId="223682851">
    <w:abstractNumId w:val="2"/>
  </w:num>
  <w:num w:numId="14" w16cid:durableId="414865800">
    <w:abstractNumId w:val="1"/>
  </w:num>
  <w:num w:numId="15" w16cid:durableId="1248999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B5C5B"/>
    <w:rsid w:val="001C302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22E5"/>
    <w:rsid w:val="008739FD"/>
    <w:rsid w:val="008848E9"/>
    <w:rsid w:val="0089008D"/>
    <w:rsid w:val="008935B1"/>
    <w:rsid w:val="00893E85"/>
    <w:rsid w:val="008953C4"/>
    <w:rsid w:val="008B223A"/>
    <w:rsid w:val="008B4A10"/>
    <w:rsid w:val="008B4FB8"/>
    <w:rsid w:val="008C1339"/>
    <w:rsid w:val="008D346E"/>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6B60"/>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01484"/>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9CF3D"/>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dseewooruthun@govmu.org" TargetMode="External"/><Relationship Id="rId13" Type="http://schemas.openxmlformats.org/officeDocument/2006/relationships/hyperlink" Target="mailto:msb@intnet.m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kramsarrun@msb.intnet.m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luximon@gmail.com" TargetMode="External"/><Relationship Id="rId5" Type="http://schemas.openxmlformats.org/officeDocument/2006/relationships/webSettings" Target="webSettings.xml"/><Relationship Id="rId15" Type="http://schemas.openxmlformats.org/officeDocument/2006/relationships/hyperlink" Target="https://health.govmu.org/health/wp-content/uploads/2023/09/DRAFT-FOOD-REGULATIONS-2023-.pdf" TargetMode="External"/><Relationship Id="rId23" Type="http://schemas.openxmlformats.org/officeDocument/2006/relationships/theme" Target="theme/theme1.xml"/><Relationship Id="rId10" Type="http://schemas.openxmlformats.org/officeDocument/2006/relationships/hyperlink" Target="mailto:yougaungoo@govmu.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ohscesec@govmu.org" TargetMode="External"/><Relationship Id="rId14" Type="http://schemas.openxmlformats.org/officeDocument/2006/relationships/hyperlink" Target="https://mauritiusassembly.govmu.org/mauritiusassembly/wp-content/uploads/2023/03/act1222.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aee66c94-59b8-4012-a98a-937c9adb35ab</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B1ADBEF-0C52-4F59-90A5-8FD9C9EDB3B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6</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5</cp:revision>
  <dcterms:created xsi:type="dcterms:W3CDTF">2023-09-12T09:17:00Z</dcterms:created>
  <dcterms:modified xsi:type="dcterms:W3CDTF">2023-09-12T09:34:00Z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aee66c94-59b8-4012-a98a-937c9adb35ab</vt:lpwstr>
  </property>
  <property fmtid="{D5CDD505-2E9C-101B-9397-08002B2CF9AE}" pid="4" name="WTOCLASSIFICATION">
    <vt:lpwstr>WTO OFFICIAL</vt:lpwstr>
  </property>
</Properties>
</file>