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6560" w14:textId="77777777" w:rsidR="009239F7" w:rsidRPr="002F6A28" w:rsidRDefault="000100B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52FE5FE" w14:textId="77777777" w:rsidR="009239F7" w:rsidRPr="002F6A28" w:rsidRDefault="000100B2" w:rsidP="002F6A28">
      <w:pPr>
        <w:jc w:val="center"/>
      </w:pPr>
      <w:r w:rsidRPr="002F6A28">
        <w:t>The following notification is being circulated in accordance with Article 10.6</w:t>
      </w:r>
    </w:p>
    <w:p w14:paraId="4997447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D54FA" w14:paraId="78D6D04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2AB1E5" w14:textId="77777777" w:rsidR="00F85C99" w:rsidRPr="002F6A28" w:rsidRDefault="000100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F77329" w14:textId="77777777" w:rsidR="00F85C99" w:rsidRPr="002F6A28" w:rsidRDefault="000100B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309C4FD" w14:textId="77777777" w:rsidR="00F85C99" w:rsidRPr="002F6A28" w:rsidRDefault="000100B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D54FA" w14:paraId="06FD27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07693" w14:textId="77777777" w:rsidR="00F85C99" w:rsidRPr="002F6A28" w:rsidRDefault="000100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1D653" w14:textId="77777777" w:rsidR="00EE3A11" w:rsidRPr="00C379C8" w:rsidRDefault="000100B2" w:rsidP="00FC63E4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0D17D75E" w14:textId="77777777" w:rsidR="00F85C99" w:rsidRPr="002F6A28" w:rsidRDefault="000100B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6ADE0E0" w14:textId="77777777" w:rsidR="00AC6C6E" w:rsidRPr="00C379C8" w:rsidRDefault="000100B2" w:rsidP="00AA646C">
            <w:r w:rsidRPr="00C379C8">
              <w:t>P.O. Box: 54974-00200, Nairobi, Kenya</w:t>
            </w:r>
          </w:p>
          <w:p w14:paraId="3798F1C4" w14:textId="77777777" w:rsidR="00AC6C6E" w:rsidRPr="00C379C8" w:rsidRDefault="000100B2" w:rsidP="00AA646C">
            <w:r w:rsidRPr="00C379C8">
              <w:t>Telephone: + (254) 020 605490, 605506/6948258</w:t>
            </w:r>
          </w:p>
          <w:p w14:paraId="017FBC15" w14:textId="77777777" w:rsidR="00AC6C6E" w:rsidRPr="00C379C8" w:rsidRDefault="000100B2" w:rsidP="00AA646C">
            <w:r w:rsidRPr="00C379C8">
              <w:t>Fax: + (254) 020 609660/609665</w:t>
            </w:r>
          </w:p>
          <w:p w14:paraId="1C5F16DF" w14:textId="77777777" w:rsidR="00AC6C6E" w:rsidRPr="00C379C8" w:rsidRDefault="000100B2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CD54FA" w14:paraId="7EA81C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01259" w14:textId="77777777" w:rsidR="00F85C99" w:rsidRPr="002F6A28" w:rsidRDefault="000100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CC2C1" w14:textId="77777777" w:rsidR="00F85C99" w:rsidRPr="0058336F" w:rsidRDefault="000100B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X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D54FA" w14:paraId="5CBD0C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621F8" w14:textId="77777777" w:rsidR="00F85C99" w:rsidRPr="002F6A28" w:rsidRDefault="000100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1E8CE" w14:textId="77777777" w:rsidR="00F85C99" w:rsidRPr="002F6A28" w:rsidRDefault="000100B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Sugar and sugar products (ICS code(s): 67.180.10)</w:t>
            </w:r>
            <w:bookmarkEnd w:id="22"/>
          </w:p>
        </w:tc>
      </w:tr>
      <w:tr w:rsidR="00CD54FA" w14:paraId="719856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78ABB" w14:textId="77777777" w:rsidR="00F85C99" w:rsidRPr="002F6A28" w:rsidRDefault="000100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216F9" w14:textId="77777777" w:rsidR="00F85C99" w:rsidRPr="002F6A28" w:rsidRDefault="000100B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KEBS</w:t>
            </w:r>
            <w:proofErr w:type="spellEnd"/>
            <w:r w:rsidR="00EE3A11" w:rsidRPr="00C379C8">
              <w:t xml:space="preserve"> Public notice to stakeholders on all sugar being imported during the duty-free window.; (1 page(s), in English)</w:t>
            </w:r>
            <w:bookmarkEnd w:id="24"/>
          </w:p>
        </w:tc>
      </w:tr>
      <w:tr w:rsidR="00CD54FA" w14:paraId="1750D5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82E77" w14:textId="77777777" w:rsidR="00F85C99" w:rsidRPr="002F6A28" w:rsidRDefault="000100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B7DCC" w14:textId="77777777" w:rsidR="00F85C99" w:rsidRPr="002F6A28" w:rsidRDefault="000100B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Pursuant to paragraphs 7(2) and 9(2) of Legal Notice 78 of 2020 read together with Paragraph 3(3) of Legal Notice 212 of 2020, </w:t>
            </w:r>
            <w:proofErr w:type="spellStart"/>
            <w:r w:rsidR="00FE448B" w:rsidRPr="00C379C8">
              <w:t>KEBS</w:t>
            </w:r>
            <w:proofErr w:type="spellEnd"/>
            <w:r w:rsidR="00FE448B" w:rsidRPr="00C379C8">
              <w:t xml:space="preserve"> wishes to inform all stakeholders and the general public that all sugar being imported during the duty-free window established under Gazette No.10358 dated 9th August 2023 will be handled as follows:</w:t>
            </w:r>
          </w:p>
          <w:p w14:paraId="7E65CA9B" w14:textId="77777777" w:rsidR="00FE448B" w:rsidRPr="00C379C8" w:rsidRDefault="000100B2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All imported sugar accompanied with Certificates of Conformity (CoCs) will be reinspected and tested at the Ports of Entry free of charge.</w:t>
            </w:r>
          </w:p>
          <w:p w14:paraId="221A91CC" w14:textId="77777777" w:rsidR="00FE448B" w:rsidRPr="00C379C8" w:rsidRDefault="000100B2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The sampling will take place in the presence of the importer or appointed agent and will be subjected to tests to verify compliance with the relevant requirements of the standards.</w:t>
            </w:r>
          </w:p>
          <w:p w14:paraId="705811C1" w14:textId="77777777" w:rsidR="00FE448B" w:rsidRPr="00C379C8" w:rsidRDefault="000100B2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 xml:space="preserve">ALL imported sugar consignments shipped from countries where </w:t>
            </w:r>
            <w:proofErr w:type="spellStart"/>
            <w:r w:rsidRPr="00C379C8">
              <w:t>KEBS</w:t>
            </w:r>
            <w:proofErr w:type="spellEnd"/>
            <w:r w:rsidRPr="00C379C8">
              <w:t xml:space="preserve"> has appointed inspection companies and are not accompanied by Certificates of Conformity (CoCs) will be inspected upon arrival at a fee equivalent to five percent (5%) of the approved customs values.</w:t>
            </w:r>
          </w:p>
          <w:p w14:paraId="7DAE005C" w14:textId="77777777" w:rsidR="00FE448B" w:rsidRPr="00C379C8" w:rsidRDefault="000100B2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 xml:space="preserve">All sugar imports originating from countries where no inspection agent has been contracted by </w:t>
            </w:r>
            <w:proofErr w:type="spellStart"/>
            <w:r w:rsidRPr="00C379C8">
              <w:t>KEBS</w:t>
            </w:r>
            <w:proofErr w:type="spellEnd"/>
            <w:r w:rsidRPr="00C379C8">
              <w:t>, will continue being subjected to destination inspection upon payment of an inspection fee equivalent to zero-point six percent (0.6%) of the approved customs value and testing fee (where applicable).</w:t>
            </w:r>
            <w:bookmarkEnd w:id="26"/>
          </w:p>
        </w:tc>
      </w:tr>
      <w:tr w:rsidR="00CD54FA" w14:paraId="07ED75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43CB3" w14:textId="77777777" w:rsidR="00F85C99" w:rsidRPr="002F6A28" w:rsidRDefault="000100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96251" w14:textId="77777777" w:rsidR="00F85C99" w:rsidRPr="002F6A28" w:rsidRDefault="000100B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CD54FA" w14:paraId="5E4447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7D817" w14:textId="77777777" w:rsidR="00F85C99" w:rsidRPr="002F6A28" w:rsidRDefault="000100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9BAE8" w14:textId="77777777" w:rsidR="00072B36" w:rsidRPr="002F6A28" w:rsidRDefault="000100B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FB413E0" w14:textId="77777777" w:rsidR="00F85C99" w:rsidRPr="002F6A28" w:rsidRDefault="000100B2" w:rsidP="009E75ED">
            <w:pPr>
              <w:spacing w:before="120" w:after="120"/>
            </w:pPr>
            <w:bookmarkStart w:id="30" w:name="sps9a"/>
            <w:r w:rsidRPr="002F6A28">
              <w:t>- Legal Notice 78 of 2020</w:t>
            </w:r>
          </w:p>
          <w:p w14:paraId="5A6B37B0" w14:textId="77777777" w:rsidR="00F85C99" w:rsidRPr="002F6A28" w:rsidRDefault="000100B2" w:rsidP="009E75ED">
            <w:pPr>
              <w:spacing w:before="120" w:after="120"/>
            </w:pPr>
            <w:r w:rsidRPr="002F6A28">
              <w:t>- Legal Notice 212 of 2020</w:t>
            </w:r>
            <w:bookmarkEnd w:id="30"/>
          </w:p>
        </w:tc>
      </w:tr>
      <w:tr w:rsidR="00CD54FA" w14:paraId="1E16B0C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547C2" w14:textId="77777777" w:rsidR="00EE3A11" w:rsidRPr="002F6A28" w:rsidRDefault="000100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EE6E5" w14:textId="77777777" w:rsidR="00EE3A11" w:rsidRPr="002F6A28" w:rsidRDefault="000100B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Immediately</w:t>
            </w:r>
            <w:bookmarkEnd w:id="33"/>
          </w:p>
          <w:p w14:paraId="7FFCBE1F" w14:textId="77777777" w:rsidR="00EE3A11" w:rsidRPr="002F6A28" w:rsidRDefault="000100B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Immediately</w:t>
            </w:r>
            <w:bookmarkEnd w:id="36"/>
          </w:p>
        </w:tc>
      </w:tr>
      <w:tr w:rsidR="00CD54FA" w14:paraId="505F9F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8DCDE" w14:textId="77777777" w:rsidR="00F85C99" w:rsidRPr="002F6A28" w:rsidRDefault="000100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E264A" w14:textId="77777777" w:rsidR="00F85C99" w:rsidRPr="002F6A28" w:rsidRDefault="000100B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CD54FA" w14:paraId="4D7B7D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678773" w14:textId="77777777" w:rsidR="00F85C99" w:rsidRPr="002F6A28" w:rsidRDefault="000100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C45345" w14:textId="77777777" w:rsidR="00F85C99" w:rsidRPr="002F6A28" w:rsidRDefault="000100B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3BB47B9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2BB4CE3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468181A6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1578755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5EFB367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7C24313" w14:textId="77777777" w:rsidR="00EE3A11" w:rsidRPr="00A12DDE" w:rsidRDefault="000100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293DC6A" w14:textId="77777777" w:rsidR="00EE3A11" w:rsidRPr="00A12DDE" w:rsidRDefault="00A7048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100B2" w:rsidRPr="00A12DDE">
                <w:rPr>
                  <w:bCs/>
                  <w:color w:val="0000FF"/>
                  <w:u w:val="single"/>
                </w:rPr>
                <w:t>https://members.wto.org/crnattachments/2023/TBT/KEN/23_12384_00_e.pdf</w:t>
              </w:r>
            </w:hyperlink>
            <w:bookmarkEnd w:id="42"/>
          </w:p>
        </w:tc>
      </w:tr>
    </w:tbl>
    <w:p w14:paraId="159B393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C1A2" w14:textId="77777777" w:rsidR="00071FE9" w:rsidRDefault="000100B2">
      <w:r>
        <w:separator/>
      </w:r>
    </w:p>
  </w:endnote>
  <w:endnote w:type="continuationSeparator" w:id="0">
    <w:p w14:paraId="07DDD0DE" w14:textId="77777777" w:rsidR="00071FE9" w:rsidRDefault="000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DADA" w14:textId="77777777" w:rsidR="009239F7" w:rsidRPr="002F6A28" w:rsidRDefault="000100B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83AF" w14:textId="77777777" w:rsidR="009239F7" w:rsidRPr="002F6A28" w:rsidRDefault="000100B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4C91" w14:textId="77777777" w:rsidR="00EE3A11" w:rsidRPr="002F6A28" w:rsidRDefault="000100B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BA93" w14:textId="77777777" w:rsidR="00071FE9" w:rsidRDefault="000100B2">
      <w:r>
        <w:separator/>
      </w:r>
    </w:p>
  </w:footnote>
  <w:footnote w:type="continuationSeparator" w:id="0">
    <w:p w14:paraId="5BE3FE18" w14:textId="77777777" w:rsidR="00071FE9" w:rsidRDefault="0001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033A" w14:textId="77777777" w:rsidR="009239F7" w:rsidRPr="002F6A28" w:rsidRDefault="000100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337AC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D7E78C" w14:textId="77777777" w:rsidR="009239F7" w:rsidRPr="002F6A28" w:rsidRDefault="000100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DAA6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A60B" w14:textId="77777777" w:rsidR="009239F7" w:rsidRPr="002F6A28" w:rsidRDefault="000100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G/TBT/N/KEN/1502</w:t>
    </w:r>
    <w:bookmarkEnd w:id="43"/>
  </w:p>
  <w:p w14:paraId="15E2DE2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720039" w14:textId="77777777" w:rsidR="009239F7" w:rsidRPr="002F6A28" w:rsidRDefault="000100B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7F541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D54FA" w14:paraId="7B3BE7D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8C8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92DD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D54FA" w14:paraId="0660E3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3A9499" w14:textId="77777777" w:rsidR="00ED54E0" w:rsidRPr="009239F7" w:rsidRDefault="000100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77D2A6" wp14:editId="5CD8F6C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5171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39BE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D54FA" w14:paraId="6A6AAB0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02C09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A44151" w14:textId="77777777" w:rsidR="009239F7" w:rsidRPr="002F6A28" w:rsidRDefault="000100B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G/TBT/N/KEN/1502</w:t>
          </w:r>
          <w:bookmarkEnd w:id="45"/>
        </w:p>
      </w:tc>
    </w:tr>
    <w:tr w:rsidR="00CD54FA" w14:paraId="6B998C5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30D76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C487C7" w14:textId="7D8D4450" w:rsidR="00ED54E0" w:rsidRPr="009239F7" w:rsidRDefault="000100B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September 2023</w:t>
          </w:r>
        </w:p>
      </w:tc>
    </w:tr>
    <w:tr w:rsidR="00CD54FA" w14:paraId="3881F3D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AA0EDE" w14:textId="194B37D1" w:rsidR="00ED54E0" w:rsidRPr="009239F7" w:rsidRDefault="000100B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20B6B">
            <w:rPr>
              <w:color w:val="FF0000"/>
              <w:szCs w:val="16"/>
            </w:rPr>
            <w:t>6164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095801" w14:textId="77777777" w:rsidR="00ED54E0" w:rsidRPr="009239F7" w:rsidRDefault="000100B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D54FA" w14:paraId="3E3188E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4FC10" w14:textId="77777777" w:rsidR="00ED54E0" w:rsidRPr="009239F7" w:rsidRDefault="000100B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F6D40B" w14:textId="77777777" w:rsidR="00ED54E0" w:rsidRPr="002F6A28" w:rsidRDefault="000100B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5EF1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1A51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047BF2" w:tentative="1">
      <w:start w:val="1"/>
      <w:numFmt w:val="lowerLetter"/>
      <w:lvlText w:val="%2."/>
      <w:lvlJc w:val="left"/>
      <w:pPr>
        <w:ind w:left="1080" w:hanging="360"/>
      </w:pPr>
    </w:lvl>
    <w:lvl w:ilvl="2" w:tplc="810E753E" w:tentative="1">
      <w:start w:val="1"/>
      <w:numFmt w:val="lowerRoman"/>
      <w:lvlText w:val="%3."/>
      <w:lvlJc w:val="right"/>
      <w:pPr>
        <w:ind w:left="1800" w:hanging="180"/>
      </w:pPr>
    </w:lvl>
    <w:lvl w:ilvl="3" w:tplc="397CDC20" w:tentative="1">
      <w:start w:val="1"/>
      <w:numFmt w:val="decimal"/>
      <w:lvlText w:val="%4."/>
      <w:lvlJc w:val="left"/>
      <w:pPr>
        <w:ind w:left="2520" w:hanging="360"/>
      </w:pPr>
    </w:lvl>
    <w:lvl w:ilvl="4" w:tplc="5B38C6BC" w:tentative="1">
      <w:start w:val="1"/>
      <w:numFmt w:val="lowerLetter"/>
      <w:lvlText w:val="%5."/>
      <w:lvlJc w:val="left"/>
      <w:pPr>
        <w:ind w:left="3240" w:hanging="360"/>
      </w:pPr>
    </w:lvl>
    <w:lvl w:ilvl="5" w:tplc="CD6E7B22" w:tentative="1">
      <w:start w:val="1"/>
      <w:numFmt w:val="lowerRoman"/>
      <w:lvlText w:val="%6."/>
      <w:lvlJc w:val="right"/>
      <w:pPr>
        <w:ind w:left="3960" w:hanging="180"/>
      </w:pPr>
    </w:lvl>
    <w:lvl w:ilvl="6" w:tplc="2C10C50A" w:tentative="1">
      <w:start w:val="1"/>
      <w:numFmt w:val="decimal"/>
      <w:lvlText w:val="%7."/>
      <w:lvlJc w:val="left"/>
      <w:pPr>
        <w:ind w:left="4680" w:hanging="360"/>
      </w:pPr>
    </w:lvl>
    <w:lvl w:ilvl="7" w:tplc="C7F8ECE8" w:tentative="1">
      <w:start w:val="1"/>
      <w:numFmt w:val="lowerLetter"/>
      <w:lvlText w:val="%8."/>
      <w:lvlJc w:val="left"/>
      <w:pPr>
        <w:ind w:left="5400" w:hanging="360"/>
      </w:pPr>
    </w:lvl>
    <w:lvl w:ilvl="8" w:tplc="43EE51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350078">
    <w:abstractNumId w:val="9"/>
  </w:num>
  <w:num w:numId="2" w16cid:durableId="1338926000">
    <w:abstractNumId w:val="7"/>
  </w:num>
  <w:num w:numId="3" w16cid:durableId="936794952">
    <w:abstractNumId w:val="6"/>
  </w:num>
  <w:num w:numId="4" w16cid:durableId="844128192">
    <w:abstractNumId w:val="5"/>
  </w:num>
  <w:num w:numId="5" w16cid:durableId="1039471486">
    <w:abstractNumId w:val="4"/>
  </w:num>
  <w:num w:numId="6" w16cid:durableId="290012625">
    <w:abstractNumId w:val="12"/>
  </w:num>
  <w:num w:numId="7" w16cid:durableId="1425760720">
    <w:abstractNumId w:val="11"/>
  </w:num>
  <w:num w:numId="8" w16cid:durableId="974486577">
    <w:abstractNumId w:val="10"/>
  </w:num>
  <w:num w:numId="9" w16cid:durableId="1561399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284695">
    <w:abstractNumId w:val="13"/>
  </w:num>
  <w:num w:numId="11" w16cid:durableId="813333581">
    <w:abstractNumId w:val="8"/>
  </w:num>
  <w:num w:numId="12" w16cid:durableId="2096320334">
    <w:abstractNumId w:val="3"/>
  </w:num>
  <w:num w:numId="13" w16cid:durableId="1171943717">
    <w:abstractNumId w:val="2"/>
  </w:num>
  <w:num w:numId="14" w16cid:durableId="1031105374">
    <w:abstractNumId w:val="1"/>
  </w:num>
  <w:num w:numId="15" w16cid:durableId="707877215">
    <w:abstractNumId w:val="0"/>
  </w:num>
  <w:num w:numId="16" w16cid:durableId="188955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0B2"/>
    <w:rsid w:val="000129DD"/>
    <w:rsid w:val="000272F6"/>
    <w:rsid w:val="00036EFF"/>
    <w:rsid w:val="00037AC4"/>
    <w:rsid w:val="000423BF"/>
    <w:rsid w:val="00071825"/>
    <w:rsid w:val="00071FE9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0B6B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4409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0825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048A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54FA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BB7"/>
    <w:rsid w:val="00FC5D0F"/>
    <w:rsid w:val="00FC63E4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D7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38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b339f3df-5cde-4ba6-9315-e4855183ebe3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259D113-EF63-48B2-8A95-EE7F600DFBC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485</Words>
  <Characters>2785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2023-09-15T12:39:00Z</dcterms:created>
  <dcterms:modified xsi:type="dcterms:W3CDTF">2023-09-15T13:01:00Z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b339f3df-5cde-4ba6-9315-e4855183ebe3</vt:lpwstr>
  </property>
  <property fmtid="{D5CDD505-2E9C-101B-9397-08002B2CF9AE}" pid="4" name="WTOCLASSIFICATION">
    <vt:lpwstr>WTO OFFICIAL</vt:lpwstr>
  </property>
</Properties>
</file>