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B8199" w14:textId="77777777" w:rsidR="009239F7" w:rsidRPr="002F6A28" w:rsidRDefault="00047CCA" w:rsidP="002F6A28">
      <w:pPr>
        <w:pStyle w:val="Title"/>
        <w:rPr>
          <w:caps w:val="0"/>
          <w:kern w:val="0"/>
        </w:rPr>
      </w:pPr>
      <w:r w:rsidRPr="002F6A28">
        <w:rPr>
          <w:caps w:val="0"/>
          <w:kern w:val="0"/>
        </w:rPr>
        <w:t>NOTIFICATION</w:t>
      </w:r>
    </w:p>
    <w:p w14:paraId="1EC78AFC" w14:textId="77777777" w:rsidR="009239F7" w:rsidRPr="002F6A28" w:rsidRDefault="00047CCA" w:rsidP="002F6A28">
      <w:pPr>
        <w:jc w:val="center"/>
      </w:pPr>
      <w:r w:rsidRPr="002F6A28">
        <w:t>The following notification is being circulated in accordance with Article 10.6</w:t>
      </w:r>
    </w:p>
    <w:p w14:paraId="682BB0CF"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3E51F6" w14:paraId="6B9B4D0C" w14:textId="77777777" w:rsidTr="0069259F">
        <w:tc>
          <w:tcPr>
            <w:tcW w:w="713" w:type="dxa"/>
            <w:tcBorders>
              <w:bottom w:val="single" w:sz="6" w:space="0" w:color="auto"/>
            </w:tcBorders>
            <w:shd w:val="clear" w:color="auto" w:fill="auto"/>
          </w:tcPr>
          <w:p w14:paraId="6F2AF3CA" w14:textId="77777777" w:rsidR="00F85C99" w:rsidRPr="002F6A28" w:rsidRDefault="00047CCA" w:rsidP="002F6A28">
            <w:pPr>
              <w:spacing w:before="120" w:after="120"/>
              <w:jc w:val="left"/>
            </w:pPr>
            <w:r w:rsidRPr="002F6A28">
              <w:rPr>
                <w:b/>
              </w:rPr>
              <w:t>1.</w:t>
            </w:r>
          </w:p>
        </w:tc>
        <w:tc>
          <w:tcPr>
            <w:tcW w:w="8546" w:type="dxa"/>
            <w:tcBorders>
              <w:bottom w:val="single" w:sz="6" w:space="0" w:color="auto"/>
            </w:tcBorders>
            <w:shd w:val="clear" w:color="auto" w:fill="auto"/>
          </w:tcPr>
          <w:p w14:paraId="5DD774D5" w14:textId="77777777" w:rsidR="00F85C99" w:rsidRPr="002F6A28" w:rsidRDefault="00047CCA"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2DA9F150" w14:textId="77777777" w:rsidR="00F85C99" w:rsidRPr="002F6A28" w:rsidRDefault="00047CCA"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3E51F6" w14:paraId="558E4460" w14:textId="77777777" w:rsidTr="0069259F">
        <w:tc>
          <w:tcPr>
            <w:tcW w:w="713" w:type="dxa"/>
            <w:tcBorders>
              <w:top w:val="single" w:sz="6" w:space="0" w:color="auto"/>
              <w:bottom w:val="single" w:sz="6" w:space="0" w:color="auto"/>
            </w:tcBorders>
            <w:shd w:val="clear" w:color="auto" w:fill="auto"/>
          </w:tcPr>
          <w:p w14:paraId="3FE7AE09" w14:textId="77777777" w:rsidR="00F85C99" w:rsidRPr="002F6A28" w:rsidRDefault="00047CCA"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60C5FAB" w14:textId="77777777" w:rsidR="00F85C99" w:rsidRPr="002F6A28" w:rsidRDefault="00047CCA"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13BEF924" w14:textId="77777777" w:rsidR="00EE3A11" w:rsidRPr="00C379C8" w:rsidRDefault="00047CCA" w:rsidP="00155128">
            <w:r w:rsidRPr="00C379C8">
              <w:t>Egyptian Organization for Standardization and Quality</w:t>
            </w:r>
          </w:p>
          <w:p w14:paraId="2068A1A3" w14:textId="77777777" w:rsidR="00EE3A11" w:rsidRPr="00C379C8" w:rsidRDefault="00047CCA" w:rsidP="00155128">
            <w:r w:rsidRPr="00C379C8">
              <w:t>16 Tadreeb El-Modarrebeen St., Ameriya, Cairo - Egypt</w:t>
            </w:r>
          </w:p>
          <w:p w14:paraId="690DAF99" w14:textId="77777777" w:rsidR="00EE3A11" w:rsidRPr="00C379C8" w:rsidRDefault="00047CCA" w:rsidP="00155128">
            <w:r w:rsidRPr="00C379C8">
              <w:t xml:space="preserve">E-mail: </w:t>
            </w:r>
            <w:hyperlink r:id="rId7" w:history="1">
              <w:r w:rsidRPr="00C379C8">
                <w:rPr>
                  <w:color w:val="0000FF"/>
                  <w:u w:val="single"/>
                </w:rPr>
                <w:t>eos@idsc.net.eg</w:t>
              </w:r>
            </w:hyperlink>
            <w:r w:rsidRPr="00C379C8">
              <w:t>/</w:t>
            </w:r>
            <w:hyperlink r:id="rId8" w:history="1">
              <w:r w:rsidRPr="00C379C8">
                <w:rPr>
                  <w:color w:val="0000FF"/>
                  <w:u w:val="single"/>
                </w:rPr>
                <w:t>eos.tbt@eos.org.eg</w:t>
              </w:r>
            </w:hyperlink>
          </w:p>
          <w:p w14:paraId="4D166210" w14:textId="77777777" w:rsidR="00EE3A11" w:rsidRPr="00C379C8" w:rsidRDefault="00047CCA" w:rsidP="00155128">
            <w:r w:rsidRPr="00C379C8">
              <w:t xml:space="preserve">Website: </w:t>
            </w:r>
            <w:hyperlink r:id="rId9" w:tgtFrame="_blank" w:history="1">
              <w:r w:rsidRPr="00C379C8">
                <w:rPr>
                  <w:color w:val="0000FF"/>
                  <w:u w:val="single"/>
                </w:rPr>
                <w:t>http://www.eos.org.eg</w:t>
              </w:r>
            </w:hyperlink>
          </w:p>
          <w:p w14:paraId="6EBCE5B6" w14:textId="77777777" w:rsidR="00EE3A11" w:rsidRPr="00C379C8" w:rsidRDefault="00047CCA" w:rsidP="00155128">
            <w:r w:rsidRPr="00C379C8">
              <w:t>Tel.: 0222845528</w:t>
            </w:r>
          </w:p>
          <w:p w14:paraId="5FC57884" w14:textId="77777777" w:rsidR="00EE3A11" w:rsidRPr="00C379C8" w:rsidRDefault="00047CCA" w:rsidP="00155128">
            <w:pPr>
              <w:spacing w:after="120"/>
            </w:pPr>
            <w:r w:rsidRPr="00C379C8">
              <w:t>Fax: 0222845504</w:t>
            </w:r>
            <w:bookmarkEnd w:id="5"/>
          </w:p>
          <w:p w14:paraId="35AD5478" w14:textId="77777777" w:rsidR="00F85C99" w:rsidRPr="002F6A28" w:rsidRDefault="00047CCA"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3E51F6" w14:paraId="038CA9CB" w14:textId="77777777" w:rsidTr="0069259F">
        <w:tc>
          <w:tcPr>
            <w:tcW w:w="713" w:type="dxa"/>
            <w:tcBorders>
              <w:top w:val="single" w:sz="6" w:space="0" w:color="auto"/>
              <w:bottom w:val="single" w:sz="6" w:space="0" w:color="auto"/>
            </w:tcBorders>
            <w:shd w:val="clear" w:color="auto" w:fill="auto"/>
          </w:tcPr>
          <w:p w14:paraId="4DE20D56" w14:textId="77777777" w:rsidR="00F85C99" w:rsidRPr="002F6A28" w:rsidRDefault="00047CCA"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4267CBF" w14:textId="77777777" w:rsidR="00F85C99" w:rsidRPr="0058336F" w:rsidRDefault="00047CCA"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3E51F6" w14:paraId="6E8E7292" w14:textId="77777777" w:rsidTr="0069259F">
        <w:tc>
          <w:tcPr>
            <w:tcW w:w="713" w:type="dxa"/>
            <w:tcBorders>
              <w:top w:val="single" w:sz="6" w:space="0" w:color="auto"/>
              <w:bottom w:val="single" w:sz="6" w:space="0" w:color="auto"/>
            </w:tcBorders>
            <w:shd w:val="clear" w:color="auto" w:fill="auto"/>
          </w:tcPr>
          <w:p w14:paraId="465A94B5" w14:textId="77777777" w:rsidR="00F85C99" w:rsidRPr="002F6A28" w:rsidRDefault="00047CCA"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C07B3EE" w14:textId="77777777" w:rsidR="00F85C99" w:rsidRPr="002F6A28" w:rsidRDefault="00047CCA"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Furniture (ICS code(s): 97.140)</w:t>
            </w:r>
            <w:bookmarkEnd w:id="22"/>
          </w:p>
        </w:tc>
      </w:tr>
      <w:tr w:rsidR="003E51F6" w14:paraId="07E1B932" w14:textId="77777777" w:rsidTr="0069259F">
        <w:tc>
          <w:tcPr>
            <w:tcW w:w="713" w:type="dxa"/>
            <w:tcBorders>
              <w:top w:val="single" w:sz="6" w:space="0" w:color="auto"/>
              <w:bottom w:val="single" w:sz="6" w:space="0" w:color="auto"/>
            </w:tcBorders>
            <w:shd w:val="clear" w:color="auto" w:fill="auto"/>
          </w:tcPr>
          <w:p w14:paraId="69CE4552" w14:textId="77777777" w:rsidR="00F85C99" w:rsidRPr="002F6A28" w:rsidRDefault="00047CCA"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946456A" w14:textId="77777777" w:rsidR="00F85C99" w:rsidRPr="002F6A28" w:rsidRDefault="00047CCA"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Draft of Egyptian standard "Furniture - Strength, durability and safety – requirements for domestic tables"; (13 page(s), in Arabic)</w:t>
            </w:r>
            <w:bookmarkEnd w:id="24"/>
          </w:p>
        </w:tc>
      </w:tr>
      <w:tr w:rsidR="003E51F6" w14:paraId="21E9751A" w14:textId="77777777" w:rsidTr="0069259F">
        <w:tc>
          <w:tcPr>
            <w:tcW w:w="713" w:type="dxa"/>
            <w:tcBorders>
              <w:top w:val="single" w:sz="6" w:space="0" w:color="auto"/>
              <w:bottom w:val="single" w:sz="6" w:space="0" w:color="auto"/>
            </w:tcBorders>
            <w:shd w:val="clear" w:color="auto" w:fill="auto"/>
          </w:tcPr>
          <w:p w14:paraId="798A63CA" w14:textId="77777777" w:rsidR="00F85C99" w:rsidRPr="002F6A28" w:rsidRDefault="00047CCA"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D23382A" w14:textId="77777777" w:rsidR="00F85C99" w:rsidRPr="002F6A28" w:rsidRDefault="00047CCA"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of Egyptian standard specifies the minimum requirements for the safety, strength and durability of all types of domestic tables for use by adults, including those with glass in their construction. It does not apply to office tables or desks, tables for non-domestic use, tables for educational institutions and outdoor tables for which Standards exist. It does not apply to tables where the table top is not fixed to the under structure, i.e. when applying test 3, Table 2, the top becomes detached from the under structure. With the exception of stability tests, the standard does not provide assessment of the suitability of any storage features included in domestic tables. It does not include requirements for the durability of castors and height adjustment mechanisms. It does not include requirements for electrical safety. It does not include requirements for the resistance to ageing and degradation. Annex A (informative) contains a table top deflection test.</w:t>
            </w:r>
          </w:p>
          <w:p w14:paraId="5B2E7FCB" w14:textId="77777777" w:rsidR="00FE448B" w:rsidRPr="00C379C8" w:rsidRDefault="00047CCA" w:rsidP="002F6A28">
            <w:pPr>
              <w:spacing w:before="120" w:after="120"/>
            </w:pPr>
            <w:r w:rsidRPr="00C379C8">
              <w:t>Worth mentioning is that this draft standard is technically identical with EN 12521 : 2015</w:t>
            </w:r>
            <w:bookmarkEnd w:id="26"/>
          </w:p>
        </w:tc>
      </w:tr>
      <w:tr w:rsidR="003E51F6" w14:paraId="3BDBC864" w14:textId="77777777" w:rsidTr="0069259F">
        <w:tc>
          <w:tcPr>
            <w:tcW w:w="713" w:type="dxa"/>
            <w:tcBorders>
              <w:top w:val="single" w:sz="6" w:space="0" w:color="auto"/>
              <w:bottom w:val="single" w:sz="6" w:space="0" w:color="auto"/>
            </w:tcBorders>
            <w:shd w:val="clear" w:color="auto" w:fill="auto"/>
          </w:tcPr>
          <w:p w14:paraId="143E1E92" w14:textId="77777777" w:rsidR="00F85C99" w:rsidRPr="002F6A28" w:rsidRDefault="00047CCA"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E277C64" w14:textId="77777777" w:rsidR="00F85C99" w:rsidRPr="002F6A28" w:rsidRDefault="00047CCA"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3E51F6" w14:paraId="7198B9BD" w14:textId="77777777" w:rsidTr="00047CCA">
        <w:trPr>
          <w:cantSplit/>
        </w:trPr>
        <w:tc>
          <w:tcPr>
            <w:tcW w:w="713" w:type="dxa"/>
            <w:tcBorders>
              <w:top w:val="single" w:sz="6" w:space="0" w:color="auto"/>
              <w:bottom w:val="single" w:sz="6" w:space="0" w:color="auto"/>
            </w:tcBorders>
            <w:shd w:val="clear" w:color="auto" w:fill="auto"/>
          </w:tcPr>
          <w:p w14:paraId="79A389C7" w14:textId="77777777" w:rsidR="00F85C99" w:rsidRPr="002F6A28" w:rsidRDefault="00047CCA"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11E99540" w14:textId="77777777" w:rsidR="00072B36" w:rsidRPr="002F6A28" w:rsidRDefault="00047CCA"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490F78C3" w14:textId="77777777" w:rsidR="00F85C99" w:rsidRPr="002F6A28" w:rsidRDefault="00047CCA" w:rsidP="009E75ED">
            <w:pPr>
              <w:spacing w:before="120" w:after="120"/>
            </w:pPr>
            <w:bookmarkStart w:id="30" w:name="sps9a"/>
            <w:r w:rsidRPr="002F6A28">
              <w:t>EN 12521 : 2015</w:t>
            </w:r>
            <w:bookmarkEnd w:id="30"/>
          </w:p>
        </w:tc>
      </w:tr>
      <w:tr w:rsidR="003E51F6" w14:paraId="69F32BCF" w14:textId="77777777" w:rsidTr="00AE6CC8">
        <w:trPr>
          <w:cantSplit/>
        </w:trPr>
        <w:tc>
          <w:tcPr>
            <w:tcW w:w="713" w:type="dxa"/>
            <w:tcBorders>
              <w:top w:val="single" w:sz="6" w:space="0" w:color="auto"/>
              <w:bottom w:val="single" w:sz="6" w:space="0" w:color="auto"/>
            </w:tcBorders>
            <w:shd w:val="clear" w:color="auto" w:fill="auto"/>
          </w:tcPr>
          <w:p w14:paraId="0B1A6CE4" w14:textId="77777777" w:rsidR="00EE3A11" w:rsidRPr="002F6A28" w:rsidRDefault="00047CCA"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0FD02998" w14:textId="77777777" w:rsidR="00EE3A11" w:rsidRPr="002F6A28" w:rsidRDefault="00047CCA"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3FD859A0" w14:textId="77777777" w:rsidR="00EE3A11" w:rsidRPr="002F6A28" w:rsidRDefault="00047CCA"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3E51F6" w14:paraId="34D6E821" w14:textId="77777777" w:rsidTr="0069259F">
        <w:tc>
          <w:tcPr>
            <w:tcW w:w="713" w:type="dxa"/>
            <w:tcBorders>
              <w:top w:val="single" w:sz="6" w:space="0" w:color="auto"/>
              <w:bottom w:val="single" w:sz="6" w:space="0" w:color="auto"/>
            </w:tcBorders>
            <w:shd w:val="clear" w:color="auto" w:fill="auto"/>
          </w:tcPr>
          <w:p w14:paraId="30E4987D" w14:textId="77777777" w:rsidR="00F85C99" w:rsidRPr="002F6A28" w:rsidRDefault="00047CCA"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4CBAC9A7" w14:textId="77777777" w:rsidR="00F85C99" w:rsidRPr="002F6A28" w:rsidRDefault="00047CCA"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3E51F6" w14:paraId="5E5A9640" w14:textId="77777777" w:rsidTr="0069259F">
        <w:tc>
          <w:tcPr>
            <w:tcW w:w="713" w:type="dxa"/>
            <w:tcBorders>
              <w:top w:val="single" w:sz="6" w:space="0" w:color="auto"/>
            </w:tcBorders>
            <w:shd w:val="clear" w:color="auto" w:fill="auto"/>
          </w:tcPr>
          <w:p w14:paraId="33941960" w14:textId="77777777" w:rsidR="00F85C99" w:rsidRPr="002F6A28" w:rsidRDefault="00047CCA"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539E341E" w14:textId="77777777" w:rsidR="00F85C99" w:rsidRPr="002F6A28" w:rsidRDefault="00047CCA"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7423E3C" w14:textId="77777777" w:rsidR="00EE3A11" w:rsidRPr="00A12DDE" w:rsidRDefault="00047CCA" w:rsidP="00B16145">
            <w:pPr>
              <w:keepNext/>
              <w:keepLines/>
              <w:rPr>
                <w:bCs/>
              </w:rPr>
            </w:pPr>
            <w:r w:rsidRPr="00A12DDE">
              <w:rPr>
                <w:bCs/>
              </w:rPr>
              <w:t>Egyptian Organization for Standardization and Quality</w:t>
            </w:r>
          </w:p>
          <w:p w14:paraId="435A6DBF" w14:textId="77777777" w:rsidR="00EE3A11" w:rsidRPr="00A12DDE" w:rsidRDefault="00047CCA" w:rsidP="00B16145">
            <w:pPr>
              <w:keepNext/>
              <w:keepLines/>
              <w:rPr>
                <w:bCs/>
              </w:rPr>
            </w:pPr>
            <w:r w:rsidRPr="00A12DDE">
              <w:rPr>
                <w:bCs/>
              </w:rPr>
              <w:t>Address: 16 Tadreeb El-Modarrebeen St.</w:t>
            </w:r>
          </w:p>
          <w:p w14:paraId="7F310C3A" w14:textId="77777777" w:rsidR="00EE3A11" w:rsidRPr="00A12DDE" w:rsidRDefault="00047CCA" w:rsidP="00B16145">
            <w:pPr>
              <w:keepNext/>
              <w:keepLines/>
              <w:rPr>
                <w:bCs/>
              </w:rPr>
            </w:pPr>
            <w:r w:rsidRPr="00A12DDE">
              <w:rPr>
                <w:bCs/>
              </w:rPr>
              <w:t>Ameriya, Cairo - Egypt</w:t>
            </w:r>
          </w:p>
          <w:p w14:paraId="17AF1717" w14:textId="77777777" w:rsidR="00EE3A11" w:rsidRPr="00A12DDE" w:rsidRDefault="00047CCA" w:rsidP="00B16145">
            <w:pPr>
              <w:keepNext/>
              <w:keepLines/>
              <w:rPr>
                <w:bCs/>
              </w:rPr>
            </w:pPr>
            <w:r w:rsidRPr="00A12DDE">
              <w:rPr>
                <w:bCs/>
              </w:rPr>
              <w:t xml:space="preserve">E-mail: </w:t>
            </w:r>
            <w:hyperlink r:id="rId10" w:history="1">
              <w:r w:rsidRPr="00A12DDE">
                <w:rPr>
                  <w:bCs/>
                  <w:color w:val="0000FF"/>
                  <w:u w:val="single"/>
                </w:rPr>
                <w:t>eos@idsc.net.eg</w:t>
              </w:r>
            </w:hyperlink>
            <w:r w:rsidRPr="00A12DDE">
              <w:rPr>
                <w:bCs/>
              </w:rPr>
              <w:t xml:space="preserve"> / </w:t>
            </w:r>
            <w:hyperlink r:id="rId11" w:history="1">
              <w:r w:rsidRPr="00A12DDE">
                <w:rPr>
                  <w:bCs/>
                  <w:color w:val="0000FF"/>
                  <w:u w:val="single"/>
                </w:rPr>
                <w:t>eos.tbt@eos.org.eg</w:t>
              </w:r>
            </w:hyperlink>
          </w:p>
          <w:p w14:paraId="33159750" w14:textId="77777777" w:rsidR="00EE3A11" w:rsidRPr="00A12DDE" w:rsidRDefault="00047CCA" w:rsidP="00B16145">
            <w:pPr>
              <w:keepNext/>
              <w:keepLines/>
              <w:spacing w:after="120"/>
              <w:rPr>
                <w:bCs/>
              </w:rPr>
            </w:pPr>
            <w:r w:rsidRPr="00A12DDE">
              <w:rPr>
                <w:bCs/>
              </w:rPr>
              <w:t xml:space="preserve">Website: </w:t>
            </w:r>
            <w:hyperlink r:id="rId12" w:tgtFrame="_blank" w:history="1">
              <w:r w:rsidRPr="00A12DDE">
                <w:rPr>
                  <w:bCs/>
                  <w:color w:val="0000FF"/>
                  <w:u w:val="single"/>
                </w:rPr>
                <w:t>http://www.eos.org.eg</w:t>
              </w:r>
            </w:hyperlink>
            <w:bookmarkEnd w:id="42"/>
          </w:p>
        </w:tc>
      </w:tr>
    </w:tbl>
    <w:p w14:paraId="54430C4F"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41EE3" w14:textId="77777777" w:rsidR="00B34B25" w:rsidRDefault="00047CCA">
      <w:r>
        <w:separator/>
      </w:r>
    </w:p>
  </w:endnote>
  <w:endnote w:type="continuationSeparator" w:id="0">
    <w:p w14:paraId="6DDDBD31" w14:textId="77777777" w:rsidR="00B34B25" w:rsidRDefault="00047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C27CB" w14:textId="77777777" w:rsidR="009239F7" w:rsidRPr="002F6A28" w:rsidRDefault="00047CCA"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11F57" w14:textId="77777777" w:rsidR="009239F7" w:rsidRPr="002F6A28" w:rsidRDefault="00047CCA"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66588" w14:textId="77777777" w:rsidR="00EE3A11" w:rsidRPr="002F6A28" w:rsidRDefault="00047CCA">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C2498" w14:textId="77777777" w:rsidR="00B34B25" w:rsidRDefault="00047CCA">
      <w:r>
        <w:separator/>
      </w:r>
    </w:p>
  </w:footnote>
  <w:footnote w:type="continuationSeparator" w:id="0">
    <w:p w14:paraId="707D0E20" w14:textId="77777777" w:rsidR="00B34B25" w:rsidRDefault="00047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A13D5" w14:textId="77777777" w:rsidR="009239F7" w:rsidRPr="002F6A28" w:rsidRDefault="00047CCA" w:rsidP="009239F7">
    <w:pPr>
      <w:pStyle w:val="Header"/>
      <w:pBdr>
        <w:bottom w:val="single" w:sz="4" w:space="1" w:color="auto"/>
      </w:pBdr>
      <w:tabs>
        <w:tab w:val="clear" w:pos="4513"/>
        <w:tab w:val="clear" w:pos="9027"/>
      </w:tabs>
      <w:jc w:val="center"/>
    </w:pPr>
    <w:r w:rsidRPr="002F6A28">
      <w:t>tbtSymbol</w:t>
    </w:r>
  </w:p>
  <w:p w14:paraId="5C57CB63" w14:textId="77777777" w:rsidR="009239F7" w:rsidRPr="002F6A28" w:rsidRDefault="009239F7" w:rsidP="009239F7">
    <w:pPr>
      <w:pStyle w:val="Header"/>
      <w:pBdr>
        <w:bottom w:val="single" w:sz="4" w:space="1" w:color="auto"/>
      </w:pBdr>
      <w:tabs>
        <w:tab w:val="clear" w:pos="4513"/>
        <w:tab w:val="clear" w:pos="9027"/>
      </w:tabs>
      <w:jc w:val="center"/>
    </w:pPr>
  </w:p>
  <w:p w14:paraId="2F227C4B" w14:textId="77777777" w:rsidR="009239F7" w:rsidRPr="002F6A28" w:rsidRDefault="00047CCA"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9070F3A"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BA1E" w14:textId="77777777" w:rsidR="009239F7" w:rsidRPr="002F6A28" w:rsidRDefault="00047CCA" w:rsidP="009239F7">
    <w:pPr>
      <w:pStyle w:val="Header"/>
      <w:pBdr>
        <w:bottom w:val="single" w:sz="4" w:space="1" w:color="auto"/>
      </w:pBdr>
      <w:tabs>
        <w:tab w:val="clear" w:pos="4513"/>
        <w:tab w:val="clear" w:pos="9027"/>
      </w:tabs>
      <w:jc w:val="center"/>
    </w:pPr>
    <w:bookmarkStart w:id="43" w:name="spsSymbolHeader"/>
    <w:r w:rsidRPr="002F6A28">
      <w:t>G/TBT/N/EGY/350</w:t>
    </w:r>
    <w:bookmarkEnd w:id="43"/>
  </w:p>
  <w:p w14:paraId="2FDD154C" w14:textId="77777777" w:rsidR="009239F7" w:rsidRPr="002F6A28" w:rsidRDefault="009239F7" w:rsidP="009239F7">
    <w:pPr>
      <w:pStyle w:val="Header"/>
      <w:pBdr>
        <w:bottom w:val="single" w:sz="4" w:space="1" w:color="auto"/>
      </w:pBdr>
      <w:tabs>
        <w:tab w:val="clear" w:pos="4513"/>
        <w:tab w:val="clear" w:pos="9027"/>
      </w:tabs>
      <w:jc w:val="center"/>
    </w:pPr>
  </w:p>
  <w:p w14:paraId="4F86DCF3" w14:textId="77777777" w:rsidR="009239F7" w:rsidRPr="002F6A28" w:rsidRDefault="00047CCA"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3D7360A"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E51F6" w14:paraId="4A124152" w14:textId="77777777" w:rsidTr="008612A9">
      <w:trPr>
        <w:trHeight w:val="240"/>
        <w:jc w:val="center"/>
      </w:trPr>
      <w:tc>
        <w:tcPr>
          <w:tcW w:w="3794" w:type="dxa"/>
          <w:shd w:val="clear" w:color="auto" w:fill="FFFFFF"/>
          <w:tcMar>
            <w:left w:w="108" w:type="dxa"/>
            <w:right w:w="108" w:type="dxa"/>
          </w:tcMar>
          <w:vAlign w:val="center"/>
        </w:tcPr>
        <w:p w14:paraId="45EC6761"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946BECB" w14:textId="77777777" w:rsidR="00ED54E0" w:rsidRPr="009239F7" w:rsidRDefault="00ED54E0" w:rsidP="00B801E9">
          <w:pPr>
            <w:jc w:val="right"/>
            <w:rPr>
              <w:b/>
              <w:color w:val="FF0000"/>
              <w:szCs w:val="16"/>
            </w:rPr>
          </w:pPr>
        </w:p>
      </w:tc>
    </w:tr>
    <w:bookmarkEnd w:id="44"/>
    <w:tr w:rsidR="003E51F6" w14:paraId="2460F9C1" w14:textId="77777777" w:rsidTr="008612A9">
      <w:trPr>
        <w:trHeight w:val="213"/>
        <w:jc w:val="center"/>
      </w:trPr>
      <w:tc>
        <w:tcPr>
          <w:tcW w:w="3794" w:type="dxa"/>
          <w:vMerge w:val="restart"/>
          <w:shd w:val="clear" w:color="auto" w:fill="FFFFFF"/>
          <w:tcMar>
            <w:left w:w="0" w:type="dxa"/>
            <w:right w:w="0" w:type="dxa"/>
          </w:tcMar>
        </w:tcPr>
        <w:p w14:paraId="3960BCE2" w14:textId="77777777" w:rsidR="00ED54E0" w:rsidRPr="009239F7" w:rsidRDefault="00047CCA" w:rsidP="00B801E9">
          <w:pPr>
            <w:jc w:val="left"/>
          </w:pPr>
          <w:r>
            <w:rPr>
              <w:noProof/>
              <w:lang w:eastAsia="en-GB"/>
            </w:rPr>
            <w:drawing>
              <wp:inline distT="0" distB="0" distL="0" distR="0" wp14:anchorId="3FC67175" wp14:editId="3AFB6B86">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43346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F3AF8A0" w14:textId="77777777" w:rsidR="00ED54E0" w:rsidRPr="009239F7" w:rsidRDefault="00ED54E0" w:rsidP="00B801E9">
          <w:pPr>
            <w:jc w:val="right"/>
            <w:rPr>
              <w:b/>
              <w:szCs w:val="16"/>
            </w:rPr>
          </w:pPr>
        </w:p>
      </w:tc>
    </w:tr>
    <w:tr w:rsidR="003E51F6" w14:paraId="33D974BC" w14:textId="77777777" w:rsidTr="008612A9">
      <w:trPr>
        <w:trHeight w:val="868"/>
        <w:jc w:val="center"/>
      </w:trPr>
      <w:tc>
        <w:tcPr>
          <w:tcW w:w="3794" w:type="dxa"/>
          <w:vMerge/>
          <w:shd w:val="clear" w:color="auto" w:fill="FFFFFF"/>
          <w:tcMar>
            <w:left w:w="108" w:type="dxa"/>
            <w:right w:w="108" w:type="dxa"/>
          </w:tcMar>
        </w:tcPr>
        <w:p w14:paraId="375A1C9B"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70848B1" w14:textId="77777777" w:rsidR="009239F7" w:rsidRPr="002F6A28" w:rsidRDefault="00047CCA" w:rsidP="00B801E9">
          <w:pPr>
            <w:jc w:val="right"/>
            <w:rPr>
              <w:b/>
              <w:szCs w:val="16"/>
            </w:rPr>
          </w:pPr>
          <w:bookmarkStart w:id="45" w:name="bmkSymbols"/>
          <w:r w:rsidRPr="002F6A28">
            <w:rPr>
              <w:b/>
              <w:szCs w:val="16"/>
            </w:rPr>
            <w:t>G/TBT/N/EGY/350</w:t>
          </w:r>
          <w:bookmarkEnd w:id="45"/>
        </w:p>
      </w:tc>
    </w:tr>
    <w:tr w:rsidR="003E51F6" w14:paraId="5B3FDFC9" w14:textId="77777777" w:rsidTr="008612A9">
      <w:trPr>
        <w:trHeight w:val="240"/>
        <w:jc w:val="center"/>
      </w:trPr>
      <w:tc>
        <w:tcPr>
          <w:tcW w:w="3794" w:type="dxa"/>
          <w:vMerge/>
          <w:shd w:val="clear" w:color="auto" w:fill="FFFFFF"/>
          <w:tcMar>
            <w:left w:w="108" w:type="dxa"/>
            <w:right w:w="108" w:type="dxa"/>
          </w:tcMar>
          <w:vAlign w:val="center"/>
        </w:tcPr>
        <w:p w14:paraId="3860203F" w14:textId="77777777" w:rsidR="00ED54E0" w:rsidRPr="009239F7" w:rsidRDefault="00ED54E0" w:rsidP="00B801E9"/>
      </w:tc>
      <w:tc>
        <w:tcPr>
          <w:tcW w:w="5448" w:type="dxa"/>
          <w:gridSpan w:val="2"/>
          <w:shd w:val="clear" w:color="auto" w:fill="FFFFFF"/>
          <w:tcMar>
            <w:left w:w="108" w:type="dxa"/>
            <w:right w:w="108" w:type="dxa"/>
          </w:tcMar>
          <w:vAlign w:val="center"/>
        </w:tcPr>
        <w:p w14:paraId="5AC1E375" w14:textId="60A1F372" w:rsidR="00ED54E0" w:rsidRPr="009239F7" w:rsidRDefault="00416E9A" w:rsidP="00B801E9">
          <w:pPr>
            <w:jc w:val="right"/>
            <w:rPr>
              <w:szCs w:val="16"/>
            </w:rPr>
          </w:pPr>
          <w:bookmarkStart w:id="46" w:name="spsDateDistribution"/>
          <w:bookmarkStart w:id="47" w:name="bmkDate"/>
          <w:bookmarkEnd w:id="46"/>
          <w:bookmarkEnd w:id="47"/>
          <w:r>
            <w:rPr>
              <w:szCs w:val="16"/>
            </w:rPr>
            <w:t>22 March 2022</w:t>
          </w:r>
        </w:p>
      </w:tc>
    </w:tr>
    <w:tr w:rsidR="003E51F6" w14:paraId="5F642BC1"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C790B85" w14:textId="56107CAD" w:rsidR="00ED54E0" w:rsidRPr="009239F7" w:rsidRDefault="00047CCA" w:rsidP="0097650D">
          <w:pPr>
            <w:jc w:val="left"/>
            <w:rPr>
              <w:b/>
            </w:rPr>
          </w:pPr>
          <w:bookmarkStart w:id="48" w:name="bmkSerial"/>
          <w:r w:rsidRPr="002F6A28">
            <w:rPr>
              <w:color w:val="FF0000"/>
              <w:szCs w:val="16"/>
            </w:rPr>
            <w:t>(</w:t>
          </w:r>
          <w:bookmarkStart w:id="49" w:name="spsSerialNumber"/>
          <w:bookmarkEnd w:id="49"/>
          <w:r w:rsidR="00416E9A">
            <w:rPr>
              <w:color w:val="FF0000"/>
              <w:szCs w:val="16"/>
            </w:rPr>
            <w:t>23-</w:t>
          </w:r>
          <w:r w:rsidR="00921A08">
            <w:rPr>
              <w:color w:val="FF0000"/>
              <w:szCs w:val="16"/>
            </w:rPr>
            <w:t>2052</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0ABBBD91" w14:textId="77777777" w:rsidR="00ED54E0" w:rsidRPr="009239F7" w:rsidRDefault="00047CCA"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3E51F6" w14:paraId="59574F1F"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0EF8147" w14:textId="77777777" w:rsidR="00ED54E0" w:rsidRPr="009239F7" w:rsidRDefault="00047CCA"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1F3F456E" w14:textId="77777777" w:rsidR="00ED54E0" w:rsidRPr="002F6A28" w:rsidRDefault="00047CCA"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05834104"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0E2D254">
      <w:start w:val="1"/>
      <w:numFmt w:val="decimal"/>
      <w:pStyle w:val="SummaryText"/>
      <w:lvlText w:val="%1."/>
      <w:lvlJc w:val="left"/>
      <w:pPr>
        <w:ind w:left="360" w:hanging="360"/>
      </w:pPr>
    </w:lvl>
    <w:lvl w:ilvl="1" w:tplc="9A8A1614" w:tentative="1">
      <w:start w:val="1"/>
      <w:numFmt w:val="lowerLetter"/>
      <w:lvlText w:val="%2."/>
      <w:lvlJc w:val="left"/>
      <w:pPr>
        <w:ind w:left="1080" w:hanging="360"/>
      </w:pPr>
    </w:lvl>
    <w:lvl w:ilvl="2" w:tplc="6E6A4DF6" w:tentative="1">
      <w:start w:val="1"/>
      <w:numFmt w:val="lowerRoman"/>
      <w:lvlText w:val="%3."/>
      <w:lvlJc w:val="right"/>
      <w:pPr>
        <w:ind w:left="1800" w:hanging="180"/>
      </w:pPr>
    </w:lvl>
    <w:lvl w:ilvl="3" w:tplc="3BA8FEA4" w:tentative="1">
      <w:start w:val="1"/>
      <w:numFmt w:val="decimal"/>
      <w:lvlText w:val="%4."/>
      <w:lvlJc w:val="left"/>
      <w:pPr>
        <w:ind w:left="2520" w:hanging="360"/>
      </w:pPr>
    </w:lvl>
    <w:lvl w:ilvl="4" w:tplc="9D961D58" w:tentative="1">
      <w:start w:val="1"/>
      <w:numFmt w:val="lowerLetter"/>
      <w:lvlText w:val="%5."/>
      <w:lvlJc w:val="left"/>
      <w:pPr>
        <w:ind w:left="3240" w:hanging="360"/>
      </w:pPr>
    </w:lvl>
    <w:lvl w:ilvl="5" w:tplc="0D028342" w:tentative="1">
      <w:start w:val="1"/>
      <w:numFmt w:val="lowerRoman"/>
      <w:lvlText w:val="%6."/>
      <w:lvlJc w:val="right"/>
      <w:pPr>
        <w:ind w:left="3960" w:hanging="180"/>
      </w:pPr>
    </w:lvl>
    <w:lvl w:ilvl="6" w:tplc="06C4CF94" w:tentative="1">
      <w:start w:val="1"/>
      <w:numFmt w:val="decimal"/>
      <w:lvlText w:val="%7."/>
      <w:lvlJc w:val="left"/>
      <w:pPr>
        <w:ind w:left="4680" w:hanging="360"/>
      </w:pPr>
    </w:lvl>
    <w:lvl w:ilvl="7" w:tplc="09903550" w:tentative="1">
      <w:start w:val="1"/>
      <w:numFmt w:val="lowerLetter"/>
      <w:lvlText w:val="%8."/>
      <w:lvlJc w:val="left"/>
      <w:pPr>
        <w:ind w:left="5400" w:hanging="360"/>
      </w:pPr>
    </w:lvl>
    <w:lvl w:ilvl="8" w:tplc="C48E3806" w:tentative="1">
      <w:start w:val="1"/>
      <w:numFmt w:val="lowerRoman"/>
      <w:lvlText w:val="%9."/>
      <w:lvlJc w:val="right"/>
      <w:pPr>
        <w:ind w:left="6120" w:hanging="180"/>
      </w:pPr>
    </w:lvl>
  </w:abstractNum>
  <w:num w:numId="1" w16cid:durableId="463472977">
    <w:abstractNumId w:val="9"/>
  </w:num>
  <w:num w:numId="2" w16cid:durableId="969479758">
    <w:abstractNumId w:val="7"/>
  </w:num>
  <w:num w:numId="3" w16cid:durableId="1785881915">
    <w:abstractNumId w:val="6"/>
  </w:num>
  <w:num w:numId="4" w16cid:durableId="571475588">
    <w:abstractNumId w:val="5"/>
  </w:num>
  <w:num w:numId="5" w16cid:durableId="1788160980">
    <w:abstractNumId w:val="4"/>
  </w:num>
  <w:num w:numId="6" w16cid:durableId="1752118157">
    <w:abstractNumId w:val="12"/>
  </w:num>
  <w:num w:numId="7" w16cid:durableId="2055039608">
    <w:abstractNumId w:val="11"/>
  </w:num>
  <w:num w:numId="8" w16cid:durableId="1005791265">
    <w:abstractNumId w:val="10"/>
  </w:num>
  <w:num w:numId="9" w16cid:durableId="14248365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4226389">
    <w:abstractNumId w:val="13"/>
  </w:num>
  <w:num w:numId="11" w16cid:durableId="1147672725">
    <w:abstractNumId w:val="8"/>
  </w:num>
  <w:num w:numId="12" w16cid:durableId="1260214666">
    <w:abstractNumId w:val="3"/>
  </w:num>
  <w:num w:numId="13" w16cid:durableId="1870950277">
    <w:abstractNumId w:val="2"/>
  </w:num>
  <w:num w:numId="14" w16cid:durableId="1869177920">
    <w:abstractNumId w:val="1"/>
  </w:num>
  <w:num w:numId="15" w16cid:durableId="917323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47CCA"/>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3E51F6"/>
    <w:rsid w:val="0041584A"/>
    <w:rsid w:val="00416E9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C6D7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1A08"/>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34B25"/>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C1D7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3D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os.tbt@eos.org.e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os@idsc.net.eg" TargetMode="External"/><Relationship Id="rId12" Type="http://schemas.openxmlformats.org/officeDocument/2006/relationships/hyperlink" Target="http://www.eos.org.e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os.tbt@eos.org.e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os@idsc.net.e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os.org.e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2023-03-22T08:26:00Z</dcterms:created>
  <dcterms:modified xsi:type="dcterms:W3CDTF">2023-03-22T08:33:00Z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