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388" w14:textId="77777777" w:rsidR="009239F7" w:rsidRPr="002F6A28" w:rsidRDefault="001D7B4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FD6942" w14:textId="77777777" w:rsidR="009239F7" w:rsidRPr="002F6A28" w:rsidRDefault="001D7B4D" w:rsidP="002F6A28">
      <w:pPr>
        <w:jc w:val="center"/>
      </w:pPr>
      <w:r w:rsidRPr="002F6A28">
        <w:t>The following notification is being circulated in accordance with Article 10.6</w:t>
      </w:r>
    </w:p>
    <w:p w14:paraId="07BBBC1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064EE" w14:paraId="423019C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2B2075" w14:textId="77777777" w:rsidR="00F85C99" w:rsidRPr="002F6A28" w:rsidRDefault="001D7B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891680" w14:textId="77777777" w:rsidR="00F85C99" w:rsidRPr="002F6A28" w:rsidRDefault="001D7B4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5B30F8DA" w14:textId="77777777" w:rsidR="00F85C99" w:rsidRPr="002F6A28" w:rsidRDefault="001D7B4D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r w:rsidR="00EE3A11" w:rsidRPr="00C379C8">
              <w:t>MINISTRY OF INVESTMENT TRADE AND INDUSTRY</w:t>
            </w:r>
          </w:p>
          <w:p w14:paraId="00C7A08F" w14:textId="77777777" w:rsidR="00EE3A11" w:rsidRPr="00C379C8" w:rsidRDefault="001D7B4D" w:rsidP="002F6A28">
            <w:r w:rsidRPr="00C379C8">
              <w:t>PRIVATE BAG 004</w:t>
            </w:r>
          </w:p>
          <w:p w14:paraId="05674DDE" w14:textId="77777777" w:rsidR="00EE3A11" w:rsidRPr="00C379C8" w:rsidRDefault="001D7B4D" w:rsidP="002F6A28">
            <w:r w:rsidRPr="00C379C8">
              <w:t>GABORONE</w:t>
            </w:r>
          </w:p>
          <w:p w14:paraId="6722EECD" w14:textId="77777777" w:rsidR="00EE3A11" w:rsidRPr="00C379C8" w:rsidRDefault="001D7B4D" w:rsidP="002F6A28">
            <w:r w:rsidRPr="00C379C8">
              <w:t>TEL: (+267) 3601200</w:t>
            </w:r>
            <w:bookmarkEnd w:id="3"/>
          </w:p>
        </w:tc>
      </w:tr>
      <w:tr w:rsidR="00B064EE" w14:paraId="4BDE63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ABA91" w14:textId="77777777" w:rsidR="00F85C99" w:rsidRPr="002F6A28" w:rsidRDefault="001D7B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43880" w14:textId="77777777" w:rsidR="00F85C99" w:rsidRPr="002F6A28" w:rsidRDefault="001D7B4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E84896" w14:textId="77777777" w:rsidR="00EE3A11" w:rsidRPr="00C379C8" w:rsidRDefault="001D7B4D" w:rsidP="00155128">
            <w:pPr>
              <w:spacing w:after="120"/>
            </w:pPr>
            <w:r w:rsidRPr="00C379C8">
              <w:t>Botswana WTO-TBT Enquiry Point</w:t>
            </w:r>
            <w:bookmarkEnd w:id="5"/>
          </w:p>
          <w:p w14:paraId="13358447" w14:textId="77777777" w:rsidR="00F85C99" w:rsidRPr="002F6A28" w:rsidRDefault="001D7B4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7204CD9" w14:textId="77777777" w:rsidR="00AC6C6E" w:rsidRPr="00C379C8" w:rsidRDefault="001D7B4D" w:rsidP="00AA646C">
            <w:r w:rsidRPr="00C379C8">
              <w:t>BOTSWANA BUREAU OF STANDARDS</w:t>
            </w:r>
          </w:p>
          <w:p w14:paraId="7D30C505" w14:textId="77777777" w:rsidR="00AC6C6E" w:rsidRPr="00C379C8" w:rsidRDefault="001D7B4D" w:rsidP="00AA646C">
            <w:r w:rsidRPr="00C379C8">
              <w:t>PRIVATE BAG BO 48</w:t>
            </w:r>
          </w:p>
          <w:p w14:paraId="530346C1" w14:textId="77777777" w:rsidR="00AC6C6E" w:rsidRPr="00C379C8" w:rsidRDefault="001D7B4D" w:rsidP="00AA646C">
            <w:r w:rsidRPr="00C379C8">
              <w:t>GABORONE</w:t>
            </w:r>
          </w:p>
          <w:p w14:paraId="3FBE305B" w14:textId="77777777" w:rsidR="00AC6C6E" w:rsidRPr="00C379C8" w:rsidRDefault="001D7B4D" w:rsidP="00AA646C">
            <w:r w:rsidRPr="00C379C8">
              <w:t>BOTSWANA</w:t>
            </w:r>
          </w:p>
          <w:p w14:paraId="7E51EF84" w14:textId="77777777" w:rsidR="00AC6C6E" w:rsidRPr="00C379C8" w:rsidRDefault="001D7B4D" w:rsidP="00AA646C">
            <w:r w:rsidRPr="00C379C8">
              <w:t>TEL: (+267) 3903200</w:t>
            </w:r>
          </w:p>
          <w:p w14:paraId="285EA0B4" w14:textId="77777777" w:rsidR="00AC6C6E" w:rsidRPr="00C379C8" w:rsidRDefault="001D7B4D" w:rsidP="00AA646C">
            <w:r w:rsidRPr="00C379C8">
              <w:t>FAX: (+267) 3903120</w:t>
            </w:r>
          </w:p>
          <w:p w14:paraId="5147D5B5" w14:textId="77777777" w:rsidR="00AC6C6E" w:rsidRPr="00C379C8" w:rsidRDefault="001D7B4D" w:rsidP="00AA646C">
            <w:pPr>
              <w:spacing w:after="120"/>
            </w:pPr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7"/>
          </w:p>
        </w:tc>
      </w:tr>
      <w:tr w:rsidR="00B064EE" w14:paraId="484327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B1C47" w14:textId="77777777" w:rsidR="00F85C99" w:rsidRPr="002F6A28" w:rsidRDefault="001D7B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8A3DD" w14:textId="77777777" w:rsidR="00F85C99" w:rsidRPr="0058336F" w:rsidRDefault="001D7B4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064EE" w14:paraId="434632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E7D7D" w14:textId="77777777" w:rsidR="00F85C99" w:rsidRPr="002F6A28" w:rsidRDefault="001D7B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0FC28" w14:textId="77777777" w:rsidR="00F85C99" w:rsidRPr="002F6A28" w:rsidRDefault="001D7B4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B064EE" w14:paraId="4ABF04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DD82F" w14:textId="77777777" w:rsidR="00F85C99" w:rsidRPr="002F6A28" w:rsidRDefault="001D7B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B6D2C" w14:textId="77777777" w:rsidR="00F85C99" w:rsidRPr="002F6A28" w:rsidRDefault="001D7B4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26:2022 Edition 3.0</w:t>
            </w:r>
          </w:p>
          <w:p w14:paraId="4208129E" w14:textId="77777777" w:rsidR="00EE3A11" w:rsidRPr="00C379C8" w:rsidRDefault="001D7B4D" w:rsidP="002F6A28">
            <w:pPr>
              <w:spacing w:before="120" w:after="120"/>
            </w:pPr>
            <w:r w:rsidRPr="00C379C8">
              <w:t>Cereals — Whole and dehulled sorghum grains for human consumption — Specification; (12 page(s), in English)</w:t>
            </w:r>
            <w:bookmarkEnd w:id="24"/>
          </w:p>
        </w:tc>
      </w:tr>
      <w:tr w:rsidR="00B064EE" w14:paraId="027788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AD82C" w14:textId="77777777" w:rsidR="00F85C99" w:rsidRPr="002F6A28" w:rsidRDefault="001D7B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3DED0" w14:textId="77777777" w:rsidR="00F85C99" w:rsidRPr="002F6A28" w:rsidRDefault="001D7B4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applies to whole and dehulled/decorticated sorghum grains obtained from Sorghum bicolor (L). Moench.</w:t>
            </w:r>
            <w:bookmarkEnd w:id="26"/>
          </w:p>
        </w:tc>
      </w:tr>
      <w:tr w:rsidR="00B064EE" w14:paraId="72CE84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61C9D" w14:textId="77777777" w:rsidR="00F85C99" w:rsidRPr="002F6A28" w:rsidRDefault="001D7B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496EA" w14:textId="77777777" w:rsidR="00F85C99" w:rsidRPr="002F6A28" w:rsidRDefault="001D7B4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B064EE" w14:paraId="2442C99B" w14:textId="77777777" w:rsidTr="001D7B4D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66E77" w14:textId="77777777" w:rsidR="00F85C99" w:rsidRPr="002F6A28" w:rsidRDefault="001D7B4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8D387" w14:textId="77777777" w:rsidR="00072B36" w:rsidRPr="002F6A28" w:rsidRDefault="001D7B4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627A51B" w14:textId="77777777" w:rsidR="00F85C99" w:rsidRPr="002F6A28" w:rsidRDefault="001D7B4D" w:rsidP="009E75ED">
            <w:pPr>
              <w:spacing w:before="120" w:after="120"/>
            </w:pPr>
            <w:bookmarkStart w:id="30" w:name="sps9a"/>
            <w:r w:rsidRPr="002F6A28">
              <w:t>AOAC Official Method 2001.04, Determination of Fumonisins B1 and B2 in corn and corn flakes — Liquid chromatography with immunoaffinity column clean up.</w:t>
            </w:r>
          </w:p>
          <w:p w14:paraId="59F5C616" w14:textId="77777777" w:rsidR="00F85C99" w:rsidRPr="002F6A28" w:rsidRDefault="001D7B4D" w:rsidP="009E75ED">
            <w:pPr>
              <w:spacing w:before="120" w:after="120"/>
            </w:pPr>
            <w:r w:rsidRPr="002F6A28">
              <w:t>BOS 63, Classification and grading and classification of sorghum grains for sale in Botswana – Specification.</w:t>
            </w:r>
          </w:p>
          <w:p w14:paraId="44BD2C8F" w14:textId="77777777" w:rsidR="00F85C99" w:rsidRPr="002F6A28" w:rsidRDefault="001D7B4D" w:rsidP="009E75ED">
            <w:pPr>
              <w:spacing w:before="120" w:after="120"/>
            </w:pPr>
            <w:r w:rsidRPr="002F6A28">
              <w:t>BOS CAC/RCP1 – 1969, Recommended International code of practice – General principles of food hygiene.</w:t>
            </w:r>
          </w:p>
          <w:p w14:paraId="28633960" w14:textId="77777777" w:rsidR="00F85C99" w:rsidRPr="002F6A28" w:rsidRDefault="001D7B4D" w:rsidP="009E75ED">
            <w:pPr>
              <w:spacing w:before="120" w:after="120"/>
            </w:pPr>
            <w:r w:rsidRPr="002F6A28">
              <w:t>BOS ISO 13690, Cereals, pulses and milled products – Sampling of static batches Codex Alimentarius, Volume 1, Cereals, pulses, legumes, and derived products and vegetable proteins.</w:t>
            </w:r>
          </w:p>
          <w:p w14:paraId="019CE009" w14:textId="77777777" w:rsidR="00F85C99" w:rsidRPr="002F6A28" w:rsidRDefault="001D7B4D" w:rsidP="009E75ED">
            <w:pPr>
              <w:spacing w:before="120" w:after="120"/>
            </w:pPr>
            <w:r w:rsidRPr="002F6A28">
              <w:t>Codex Alimentarius, Pesticides residues in food ‒ Maximum residue limits; extraneous maximum residue limits.</w:t>
            </w:r>
          </w:p>
          <w:p w14:paraId="7A4B69AC" w14:textId="77777777" w:rsidR="00F85C99" w:rsidRPr="002F6A28" w:rsidRDefault="001D7B4D" w:rsidP="009E75ED">
            <w:pPr>
              <w:spacing w:before="120" w:after="120"/>
            </w:pPr>
            <w:r w:rsidRPr="002F6A28">
              <w:t>ISO 605:1991 Pulses — Determination of impurities, size, foreign odours, insects, and species and variety — Test methods</w:t>
            </w:r>
          </w:p>
          <w:p w14:paraId="3A21D25D" w14:textId="77777777" w:rsidR="00F85C99" w:rsidRPr="002F6A28" w:rsidRDefault="001D7B4D" w:rsidP="009E75ED">
            <w:pPr>
              <w:spacing w:before="120" w:after="120"/>
            </w:pPr>
            <w:r w:rsidRPr="002F6A28">
              <w:t>ISO 712: 1998, Cereals and cereal products ‒ Determination of moisture content ‒ Routine reference method.</w:t>
            </w:r>
          </w:p>
          <w:p w14:paraId="3E9007F0" w14:textId="77777777" w:rsidR="00F85C99" w:rsidRPr="002F6A28" w:rsidRDefault="001D7B4D" w:rsidP="009E75ED">
            <w:pPr>
              <w:spacing w:before="120" w:after="120"/>
            </w:pPr>
            <w:r w:rsidRPr="002F6A28">
              <w:t>ISO 5223:1995 Test sieves for cereals.</w:t>
            </w:r>
          </w:p>
          <w:p w14:paraId="368D46F9" w14:textId="77777777" w:rsidR="00F85C99" w:rsidRPr="002F6A28" w:rsidRDefault="001D7B4D" w:rsidP="009E75ED">
            <w:pPr>
              <w:spacing w:before="120" w:after="120"/>
            </w:pPr>
            <w:r w:rsidRPr="002F6A28">
              <w:t>ISO 5983: 1997, Animal feeding stuffs ‒ Determination of nitrogen content and calculation of crude protein content-Kjeldahl method.</w:t>
            </w:r>
          </w:p>
          <w:p w14:paraId="64E88E8E" w14:textId="77777777" w:rsidR="00F85C99" w:rsidRPr="002F6A28" w:rsidRDefault="001D7B4D" w:rsidP="009E75ED">
            <w:pPr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</w:t>
            </w:r>
          </w:p>
          <w:p w14:paraId="48B1BE18" w14:textId="77777777" w:rsidR="00F85C99" w:rsidRPr="002F6A28" w:rsidRDefault="001D7B4D" w:rsidP="009E75ED">
            <w:pPr>
              <w:spacing w:before="120" w:after="120"/>
            </w:pPr>
            <w:r w:rsidRPr="002F6A28">
              <w:t>ISO 6561-2, Fruits, vegetables and derived products — Determination of cadmium content — Part 2: Method using flame atomic absorption spectrometry</w:t>
            </w:r>
          </w:p>
          <w:p w14:paraId="65D676C2" w14:textId="77777777" w:rsidR="00F85C99" w:rsidRPr="002F6A28" w:rsidRDefault="001D7B4D" w:rsidP="009E75ED">
            <w:p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6F96DAB9" w14:textId="77777777" w:rsidR="00F85C99" w:rsidRPr="002F6A28" w:rsidRDefault="001D7B4D" w:rsidP="009E75ED">
            <w:pPr>
              <w:spacing w:before="120" w:after="120"/>
            </w:pPr>
            <w:r w:rsidRPr="002F6A28">
              <w:t>ISO 9648:1988, Sorghum ‒ Determination of tannin content.</w:t>
            </w:r>
          </w:p>
          <w:p w14:paraId="0951DAC7" w14:textId="77777777" w:rsidR="00F85C99" w:rsidRPr="002F6A28" w:rsidRDefault="001D7B4D" w:rsidP="009E75ED">
            <w:pPr>
              <w:spacing w:before="120" w:after="120"/>
            </w:pPr>
            <w:r w:rsidRPr="002F6A28">
              <w:t>ISO 16050:2003 Foodstuffs — Determination of aflatoxin B1, and the total content of aflatoxins B1, B2, G1 and G2 in cereals, nuts and derived products — High-performance liquid chromatographic method</w:t>
            </w:r>
            <w:bookmarkEnd w:id="30"/>
          </w:p>
        </w:tc>
      </w:tr>
      <w:tr w:rsidR="00B064EE" w14:paraId="0F64D35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CF376" w14:textId="77777777" w:rsidR="00EE3A11" w:rsidRPr="002F6A28" w:rsidRDefault="001D7B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4B988" w14:textId="77777777" w:rsidR="00EE3A11" w:rsidRPr="002F6A28" w:rsidRDefault="001D7B4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F5E4AB4" w14:textId="77777777" w:rsidR="00EE3A11" w:rsidRPr="002F6A28" w:rsidRDefault="001D7B4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064EE" w14:paraId="107839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CF631" w14:textId="77777777" w:rsidR="00F85C99" w:rsidRPr="002F6A28" w:rsidRDefault="001D7B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D8F1D" w14:textId="77777777" w:rsidR="00F85C99" w:rsidRPr="002F6A28" w:rsidRDefault="001D7B4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064EE" w14:paraId="560A922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358367" w14:textId="77777777" w:rsidR="00F85C99" w:rsidRPr="002F6A28" w:rsidRDefault="001D7B4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FEF862" w14:textId="77777777" w:rsidR="00F85C99" w:rsidRPr="002F6A28" w:rsidRDefault="001D7B4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8BAC15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1B556B70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B0 48</w:t>
            </w:r>
          </w:p>
          <w:p w14:paraId="370757F1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Gaborone,</w:t>
            </w:r>
          </w:p>
          <w:p w14:paraId="2FC5917E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Botswana.</w:t>
            </w:r>
          </w:p>
          <w:p w14:paraId="496B598D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 : (+267) 3903200</w:t>
            </w:r>
          </w:p>
          <w:p w14:paraId="36575AB4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Fax:(+267)3903120</w:t>
            </w:r>
          </w:p>
          <w:p w14:paraId="503F751F" w14:textId="77777777" w:rsidR="00EE3A11" w:rsidRPr="00A12DDE" w:rsidRDefault="001D7B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 : (0800 600 900)</w:t>
            </w:r>
          </w:p>
          <w:p w14:paraId="2D7CF5E9" w14:textId="77777777" w:rsidR="00EE3A11" w:rsidRPr="00A12DDE" w:rsidRDefault="00A519E1" w:rsidP="00B16145">
            <w:pPr>
              <w:keepNext/>
              <w:keepLines/>
              <w:rPr>
                <w:bCs/>
              </w:rPr>
            </w:pPr>
            <w:hyperlink r:id="rId9" w:history="1">
              <w:r w:rsidR="001D7B4D"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2DF2C8B5" w14:textId="77777777" w:rsidR="00EE3A11" w:rsidRPr="00A12DDE" w:rsidRDefault="00A519E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1D7B4D" w:rsidRPr="00A12DDE">
                <w:rPr>
                  <w:bCs/>
                  <w:color w:val="0000FF"/>
                  <w:u w:val="single"/>
                </w:rPr>
                <w:t>https://members.wto.org/crnattachments/2023/TBT/BWA/23_11420_00_e.pdf</w:t>
              </w:r>
            </w:hyperlink>
            <w:bookmarkEnd w:id="42"/>
          </w:p>
        </w:tc>
      </w:tr>
    </w:tbl>
    <w:p w14:paraId="6E95F087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DC04" w14:textId="77777777" w:rsidR="0020784C" w:rsidRDefault="001D7B4D">
      <w:r>
        <w:separator/>
      </w:r>
    </w:p>
  </w:endnote>
  <w:endnote w:type="continuationSeparator" w:id="0">
    <w:p w14:paraId="06CE34A3" w14:textId="77777777" w:rsidR="0020784C" w:rsidRDefault="001D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3754" w14:textId="77777777" w:rsidR="009239F7" w:rsidRPr="002F6A28" w:rsidRDefault="001D7B4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E0B9" w14:textId="77777777" w:rsidR="009239F7" w:rsidRPr="002F6A28" w:rsidRDefault="001D7B4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2E58" w14:textId="77777777" w:rsidR="00EE3A11" w:rsidRPr="002F6A28" w:rsidRDefault="001D7B4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99DF" w14:textId="77777777" w:rsidR="0020784C" w:rsidRDefault="001D7B4D">
      <w:r>
        <w:separator/>
      </w:r>
    </w:p>
  </w:footnote>
  <w:footnote w:type="continuationSeparator" w:id="0">
    <w:p w14:paraId="6D2BC209" w14:textId="77777777" w:rsidR="0020784C" w:rsidRDefault="001D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1BCE" w14:textId="77777777" w:rsidR="009239F7" w:rsidRPr="002F6A28" w:rsidRDefault="001D7B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7359D2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DBC467" w14:textId="77777777" w:rsidR="009239F7" w:rsidRPr="002F6A28" w:rsidRDefault="001D7B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0A835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20D6" w14:textId="77777777" w:rsidR="009239F7" w:rsidRPr="002F6A28" w:rsidRDefault="001D7B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G/TBT/N/BWA/166</w:t>
    </w:r>
    <w:bookmarkEnd w:id="43"/>
  </w:p>
  <w:p w14:paraId="38C89E7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740437" w14:textId="77777777" w:rsidR="009239F7" w:rsidRPr="002F6A28" w:rsidRDefault="001D7B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D2625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64EE" w14:paraId="7D69775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F7A2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F3C4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064EE" w14:paraId="6CB7BC2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1534BA" w14:textId="77777777" w:rsidR="00ED54E0" w:rsidRPr="009239F7" w:rsidRDefault="001D7B4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144062" wp14:editId="3EF6E0D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9291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94ACD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064EE" w14:paraId="260E3E4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BADEC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01E080" w14:textId="77777777" w:rsidR="009239F7" w:rsidRPr="002F6A28" w:rsidRDefault="001D7B4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G/TBT/N/BWA/166</w:t>
          </w:r>
          <w:bookmarkEnd w:id="45"/>
        </w:p>
      </w:tc>
    </w:tr>
    <w:tr w:rsidR="00B064EE" w14:paraId="2F727B8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790B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7A785" w14:textId="424565DF" w:rsidR="00ED54E0" w:rsidRPr="009239F7" w:rsidRDefault="001D7B4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August 2023</w:t>
          </w:r>
        </w:p>
      </w:tc>
    </w:tr>
    <w:tr w:rsidR="00B064EE" w14:paraId="68BBD21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FA88B8" w14:textId="0DAA3DFF" w:rsidR="00ED54E0" w:rsidRPr="009239F7" w:rsidRDefault="001D7B4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519E1">
            <w:rPr>
              <w:color w:val="FF0000"/>
              <w:szCs w:val="16"/>
            </w:rPr>
            <w:t>5233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5BD30A" w14:textId="77777777" w:rsidR="00ED54E0" w:rsidRPr="009239F7" w:rsidRDefault="001D7B4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064EE" w14:paraId="586CD8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77A3AF" w14:textId="77777777" w:rsidR="00ED54E0" w:rsidRPr="009239F7" w:rsidRDefault="001D7B4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CF368E" w14:textId="77777777" w:rsidR="00ED54E0" w:rsidRPr="002F6A28" w:rsidRDefault="001D7B4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2B89F2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60AE1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18104C" w:tentative="1">
      <w:start w:val="1"/>
      <w:numFmt w:val="lowerLetter"/>
      <w:lvlText w:val="%2."/>
      <w:lvlJc w:val="left"/>
      <w:pPr>
        <w:ind w:left="1080" w:hanging="360"/>
      </w:pPr>
    </w:lvl>
    <w:lvl w:ilvl="2" w:tplc="73B0CB22" w:tentative="1">
      <w:start w:val="1"/>
      <w:numFmt w:val="lowerRoman"/>
      <w:lvlText w:val="%3."/>
      <w:lvlJc w:val="right"/>
      <w:pPr>
        <w:ind w:left="1800" w:hanging="180"/>
      </w:pPr>
    </w:lvl>
    <w:lvl w:ilvl="3" w:tplc="8D3227D0" w:tentative="1">
      <w:start w:val="1"/>
      <w:numFmt w:val="decimal"/>
      <w:lvlText w:val="%4."/>
      <w:lvlJc w:val="left"/>
      <w:pPr>
        <w:ind w:left="2520" w:hanging="360"/>
      </w:pPr>
    </w:lvl>
    <w:lvl w:ilvl="4" w:tplc="D358532E" w:tentative="1">
      <w:start w:val="1"/>
      <w:numFmt w:val="lowerLetter"/>
      <w:lvlText w:val="%5."/>
      <w:lvlJc w:val="left"/>
      <w:pPr>
        <w:ind w:left="3240" w:hanging="360"/>
      </w:pPr>
    </w:lvl>
    <w:lvl w:ilvl="5" w:tplc="94BEB956" w:tentative="1">
      <w:start w:val="1"/>
      <w:numFmt w:val="lowerRoman"/>
      <w:lvlText w:val="%6."/>
      <w:lvlJc w:val="right"/>
      <w:pPr>
        <w:ind w:left="3960" w:hanging="180"/>
      </w:pPr>
    </w:lvl>
    <w:lvl w:ilvl="6" w:tplc="BEF6911A" w:tentative="1">
      <w:start w:val="1"/>
      <w:numFmt w:val="decimal"/>
      <w:lvlText w:val="%7."/>
      <w:lvlJc w:val="left"/>
      <w:pPr>
        <w:ind w:left="4680" w:hanging="360"/>
      </w:pPr>
    </w:lvl>
    <w:lvl w:ilvl="7" w:tplc="2E20FDA6" w:tentative="1">
      <w:start w:val="1"/>
      <w:numFmt w:val="lowerLetter"/>
      <w:lvlText w:val="%8."/>
      <w:lvlJc w:val="left"/>
      <w:pPr>
        <w:ind w:left="5400" w:hanging="360"/>
      </w:pPr>
    </w:lvl>
    <w:lvl w:ilvl="8" w:tplc="4DF2A7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263585">
    <w:abstractNumId w:val="9"/>
  </w:num>
  <w:num w:numId="2" w16cid:durableId="734351950">
    <w:abstractNumId w:val="7"/>
  </w:num>
  <w:num w:numId="3" w16cid:durableId="1389642828">
    <w:abstractNumId w:val="6"/>
  </w:num>
  <w:num w:numId="4" w16cid:durableId="102190170">
    <w:abstractNumId w:val="5"/>
  </w:num>
  <w:num w:numId="5" w16cid:durableId="53163148">
    <w:abstractNumId w:val="4"/>
  </w:num>
  <w:num w:numId="6" w16cid:durableId="1207566407">
    <w:abstractNumId w:val="12"/>
  </w:num>
  <w:num w:numId="7" w16cid:durableId="1732727167">
    <w:abstractNumId w:val="11"/>
  </w:num>
  <w:num w:numId="8" w16cid:durableId="932472217">
    <w:abstractNumId w:val="10"/>
  </w:num>
  <w:num w:numId="9" w16cid:durableId="1876189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3905038">
    <w:abstractNumId w:val="13"/>
  </w:num>
  <w:num w:numId="11" w16cid:durableId="499543865">
    <w:abstractNumId w:val="8"/>
  </w:num>
  <w:num w:numId="12" w16cid:durableId="1735153298">
    <w:abstractNumId w:val="3"/>
  </w:num>
  <w:num w:numId="13" w16cid:durableId="1254969482">
    <w:abstractNumId w:val="2"/>
  </w:num>
  <w:num w:numId="14" w16cid:durableId="2099713664">
    <w:abstractNumId w:val="1"/>
  </w:num>
  <w:num w:numId="15" w16cid:durableId="71450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7B4D"/>
    <w:rsid w:val="001E291F"/>
    <w:rsid w:val="00204CC3"/>
    <w:rsid w:val="0020784C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3443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19E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64EE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03DA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13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BWA/23_11420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c@hq.bobstandards.b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f901d6f8-7805-4e65-a603-3509433dc7c1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7E6F3CF-E042-43CF-B9C6-9F328D3C3C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539</Words>
  <Characters>3330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2023-08-02T08:25:00Z</dcterms:created>
  <dcterms:modified xsi:type="dcterms:W3CDTF">2023-08-02T08:59:00Z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f901d6f8-7805-4e65-a603-3509433dc7c1</vt:lpwstr>
  </property>
  <property fmtid="{D5CDD505-2E9C-101B-9397-08002B2CF9AE}" pid="4" name="WTOCLASSIFICATION">
    <vt:lpwstr>WTO OFFICIAL</vt:lpwstr>
  </property>
</Properties>
</file>