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78AE" w14:textId="77777777" w:rsidR="009239F7" w:rsidRPr="002F6A28" w:rsidRDefault="00DA3A4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C88EF2" w14:textId="77777777" w:rsidR="009239F7" w:rsidRPr="002F6A28" w:rsidRDefault="00DA3A44" w:rsidP="002F6A28">
      <w:pPr>
        <w:jc w:val="center"/>
      </w:pPr>
      <w:r w:rsidRPr="002F6A28">
        <w:t>The following notification is being circulated in accordance with Article 10.6</w:t>
      </w:r>
    </w:p>
    <w:p w14:paraId="622084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3402" w14:paraId="72452D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8136A7" w14:textId="77777777" w:rsidR="00F85C99" w:rsidRPr="002F6A28" w:rsidRDefault="00DA3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1A579F" w14:textId="77777777" w:rsidR="00F85C99" w:rsidRPr="002F6A28" w:rsidRDefault="00DA3A4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9A03604" w14:textId="77777777" w:rsidR="00F85C99" w:rsidRPr="002F6A28" w:rsidRDefault="00DA3A4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E3402" w14:paraId="470CB3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6AAE7" w14:textId="77777777" w:rsidR="00F85C99" w:rsidRPr="002F6A28" w:rsidRDefault="00DA3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74466" w14:textId="77777777" w:rsidR="00F85C99" w:rsidRPr="002F6A28" w:rsidRDefault="00DA3A4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DD7C6C9" w14:textId="77777777" w:rsidR="00EE3A11" w:rsidRPr="00C379C8" w:rsidRDefault="00DA3A4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9F1DCAB" w14:textId="77777777" w:rsidR="00F85C99" w:rsidRPr="002F6A28" w:rsidRDefault="00DA3A4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EAB692E" w14:textId="77777777" w:rsidR="00AC6C6E" w:rsidRPr="00C379C8" w:rsidRDefault="00DA3A44" w:rsidP="00AA646C">
            <w:r w:rsidRPr="00C379C8">
              <w:t>P.O. Box: 54974-00200, Nairobi, Kenya</w:t>
            </w:r>
          </w:p>
          <w:p w14:paraId="70EEFA7A" w14:textId="77777777" w:rsidR="00AC6C6E" w:rsidRPr="00C379C8" w:rsidRDefault="00DA3A44" w:rsidP="00AA646C">
            <w:r w:rsidRPr="00C379C8">
              <w:t>Telephone: + (254) 020 605490, 605506/6948258</w:t>
            </w:r>
          </w:p>
          <w:p w14:paraId="1B0C0253" w14:textId="77777777" w:rsidR="00AC6C6E" w:rsidRPr="00C379C8" w:rsidRDefault="00DA3A44" w:rsidP="00AA646C">
            <w:r w:rsidRPr="00C379C8">
              <w:t>Fax: + (254) 020 609660/609665</w:t>
            </w:r>
          </w:p>
          <w:p w14:paraId="36C1E220" w14:textId="77777777" w:rsidR="00AC6C6E" w:rsidRPr="00C379C8" w:rsidRDefault="00DA3A44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8E3402" w14:paraId="7F1880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B3EB9" w14:textId="77777777" w:rsidR="00F85C99" w:rsidRPr="002F6A28" w:rsidRDefault="00DA3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223E9" w14:textId="77777777" w:rsidR="00F85C99" w:rsidRPr="0058336F" w:rsidRDefault="00DA3A4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E3402" w14:paraId="5C6E51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E0D71" w14:textId="77777777" w:rsidR="00F85C99" w:rsidRPr="002F6A28" w:rsidRDefault="00DA3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68662" w14:textId="77777777" w:rsidR="00F85C99" w:rsidRPr="002F6A28" w:rsidRDefault="00DA3A4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Non-alcoholic beverages (excl. water, fruit or vegetable juices, </w:t>
            </w:r>
            <w:proofErr w:type="gramStart"/>
            <w:r w:rsidR="00EE3A11" w:rsidRPr="00C379C8">
              <w:t>milk</w:t>
            </w:r>
            <w:proofErr w:type="gramEnd"/>
            <w:r w:rsidR="00EE3A11" w:rsidRPr="00C379C8">
              <w:t xml:space="preserve"> and beer) (HS code(s): 220299); Beverages (ICS code(s): 67.160)</w:t>
            </w:r>
            <w:bookmarkEnd w:id="22"/>
          </w:p>
        </w:tc>
      </w:tr>
      <w:tr w:rsidR="008E3402" w14:paraId="43C55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2AE55" w14:textId="77777777" w:rsidR="00F85C99" w:rsidRPr="002F6A28" w:rsidRDefault="00DA3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6B139" w14:textId="77777777" w:rsidR="00F85C99" w:rsidRPr="002F6A28" w:rsidRDefault="00DA3A4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29:2023 Carbonated and non-carbonated soft drinks — Specification</w:t>
            </w:r>
          </w:p>
          <w:p w14:paraId="43698FFA" w14:textId="77777777" w:rsidR="00EE3A11" w:rsidRPr="00C379C8" w:rsidRDefault="00DA3A44" w:rsidP="002F6A28">
            <w:pPr>
              <w:spacing w:before="120" w:after="120"/>
            </w:pPr>
            <w:r w:rsidRPr="00C379C8">
              <w:t>; (17 page(s), in English)</w:t>
            </w:r>
            <w:bookmarkEnd w:id="24"/>
          </w:p>
        </w:tc>
      </w:tr>
      <w:tr w:rsidR="008E3402" w14:paraId="3910A9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000C8" w14:textId="77777777" w:rsidR="00F85C99" w:rsidRPr="002F6A28" w:rsidRDefault="00DA3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AB87E" w14:textId="77777777" w:rsidR="00F85C99" w:rsidRPr="002F6A28" w:rsidRDefault="00DA3A4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sampling, and test methods for carbonated and non-carbonated soft drinks which may be concentrated (solid or liquid) or ready to drink.</w:t>
            </w:r>
          </w:p>
          <w:p w14:paraId="2E14B0B0" w14:textId="77777777" w:rsidR="00FE448B" w:rsidRPr="00C379C8" w:rsidRDefault="00DA3A44" w:rsidP="002F6A28">
            <w:pPr>
              <w:spacing w:before="120" w:after="120"/>
            </w:pPr>
            <w:r w:rsidRPr="00C379C8">
              <w:t>This standard does not apply to products for which other standards apply such as:</w:t>
            </w:r>
          </w:p>
          <w:p w14:paraId="6ACB0D87" w14:textId="77777777" w:rsidR="00FE448B" w:rsidRPr="00C379C8" w:rsidRDefault="00DA3A44" w:rsidP="002F6A28">
            <w:pPr>
              <w:spacing w:before="120" w:after="120"/>
            </w:pPr>
            <w:r w:rsidRPr="00C379C8">
              <w:t>a) waters (including packaged water, flavoured drinking water and packaged natural mineral waters</w:t>
            </w:r>
            <w:proofErr w:type="gramStart"/>
            <w:r w:rsidRPr="00C379C8">
              <w:t>);</w:t>
            </w:r>
            <w:proofErr w:type="gramEnd"/>
          </w:p>
          <w:p w14:paraId="0AD2D9B9" w14:textId="77777777" w:rsidR="00FE448B" w:rsidRPr="00C379C8" w:rsidRDefault="00DA3A44" w:rsidP="002F6A28">
            <w:pPr>
              <w:spacing w:before="120" w:after="120"/>
            </w:pPr>
            <w:r w:rsidRPr="00C379C8">
              <w:t>b) fruit drinks.</w:t>
            </w:r>
          </w:p>
          <w:p w14:paraId="55F7546A" w14:textId="77777777" w:rsidR="00FE448B" w:rsidRPr="00C379C8" w:rsidRDefault="00DA3A44" w:rsidP="002F6A28">
            <w:pPr>
              <w:spacing w:before="120" w:after="120"/>
            </w:pPr>
            <w:r w:rsidRPr="00C379C8">
              <w:t>c) fruit juices, pulp, puree, and nectars.</w:t>
            </w:r>
          </w:p>
          <w:p w14:paraId="0C6E47EB" w14:textId="77777777" w:rsidR="00FE448B" w:rsidRPr="00C379C8" w:rsidRDefault="00DA3A44" w:rsidP="002F6A28">
            <w:pPr>
              <w:spacing w:before="120" w:after="120"/>
            </w:pPr>
            <w:r w:rsidRPr="00C379C8">
              <w:t>d) vegetable juices and nectars.</w:t>
            </w:r>
          </w:p>
          <w:p w14:paraId="7DC9BAF0" w14:textId="77777777" w:rsidR="00FE448B" w:rsidRPr="00C379C8" w:rsidRDefault="00DA3A44" w:rsidP="002F6A28">
            <w:pPr>
              <w:spacing w:before="120" w:after="120"/>
            </w:pPr>
            <w:r w:rsidRPr="00C379C8">
              <w:t>e) herbal juices (ready to drink and concentrates); and</w:t>
            </w:r>
          </w:p>
          <w:p w14:paraId="3F158EB6" w14:textId="77777777" w:rsidR="00FE448B" w:rsidRPr="00C379C8" w:rsidRDefault="00DA3A44" w:rsidP="002F6A28">
            <w:pPr>
              <w:spacing w:before="120" w:after="120"/>
            </w:pPr>
            <w:r w:rsidRPr="00C379C8">
              <w:t>f) cereal based beverages</w:t>
            </w:r>
            <w:bookmarkEnd w:id="26"/>
          </w:p>
        </w:tc>
      </w:tr>
      <w:tr w:rsidR="008E3402" w14:paraId="66E51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55E5E" w14:textId="77777777" w:rsidR="00F85C99" w:rsidRPr="002F6A28" w:rsidRDefault="00DA3A44" w:rsidP="000235D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21CBC" w14:textId="77777777" w:rsidR="00F85C99" w:rsidRPr="002F6A28" w:rsidRDefault="00DA3A44" w:rsidP="000235DC">
            <w:pPr>
              <w:keepNext/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E3402" w14:paraId="499B3C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7D3AD" w14:textId="77777777" w:rsidR="00F85C99" w:rsidRPr="002F6A28" w:rsidRDefault="00DA3A4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083CB" w14:textId="77777777" w:rsidR="00072B36" w:rsidRPr="002F6A28" w:rsidRDefault="00DA3A4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9CC49C" w14:textId="77777777" w:rsidR="00F85C99" w:rsidRPr="002F6A28" w:rsidRDefault="00DA3A44" w:rsidP="009E75ED">
            <w:pPr>
              <w:spacing w:before="120" w:after="120"/>
            </w:pPr>
            <w:bookmarkStart w:id="30" w:name="sps9a"/>
            <w:r w:rsidRPr="002F6A28">
              <w:t>AOAC Official Method 999.10 Lead, Cadmium, Zinc, Copper, and Iron in Foods Atomic Absorption Spectrophotometry after Microwave Digestion First Action 1999 NMLK–AOAC Method</w:t>
            </w:r>
          </w:p>
          <w:p w14:paraId="7E2F618B" w14:textId="77777777" w:rsidR="00F85C99" w:rsidRPr="002F6A28" w:rsidRDefault="00DA3A44" w:rsidP="009E75ED">
            <w:pPr>
              <w:spacing w:before="120" w:after="120"/>
            </w:pPr>
            <w:r w:rsidRPr="002F6A28">
              <w:t>CAC/GL 50 General Guidelines on Sampling</w:t>
            </w:r>
          </w:p>
          <w:p w14:paraId="7ABE1FA2" w14:textId="77777777" w:rsidR="00F85C99" w:rsidRPr="002F6A28" w:rsidRDefault="00DA3A44" w:rsidP="009E75ED">
            <w:pPr>
              <w:spacing w:before="120" w:after="120"/>
            </w:pPr>
            <w:r w:rsidRPr="002F6A28">
              <w:t>CXG 66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>Guidelines for the Use of Flavourings</w:t>
            </w:r>
          </w:p>
          <w:p w14:paraId="6AD079B8" w14:textId="77777777" w:rsidR="00F85C99" w:rsidRPr="002F6A28" w:rsidRDefault="00DA3A44" w:rsidP="009E75ED">
            <w:pPr>
              <w:spacing w:before="120" w:after="120"/>
            </w:pPr>
            <w:r w:rsidRPr="002F6A28">
              <w:t>CXS 192, General standard for food additives</w:t>
            </w:r>
          </w:p>
          <w:p w14:paraId="5ADA6906" w14:textId="77777777" w:rsidR="00F85C99" w:rsidRPr="002F6A28" w:rsidRDefault="00DA3A44" w:rsidP="009E75ED">
            <w:pPr>
              <w:spacing w:before="120" w:after="120"/>
            </w:pPr>
            <w:r w:rsidRPr="002F6A28">
              <w:t>EAS 12, Potable water — Specification</w:t>
            </w:r>
          </w:p>
          <w:p w14:paraId="07FBFBA7" w14:textId="77777777" w:rsidR="00F85C99" w:rsidRPr="002F6A28" w:rsidRDefault="00DA3A44" w:rsidP="009E75ED">
            <w:pPr>
              <w:spacing w:before="120" w:after="120"/>
            </w:pPr>
            <w:r w:rsidRPr="002F6A28">
              <w:t>EAS 149, Carbon dioxide for beverage industry — Specification</w:t>
            </w:r>
          </w:p>
          <w:p w14:paraId="68F1DB6E" w14:textId="77777777" w:rsidR="00F85C99" w:rsidRPr="002F6A28" w:rsidRDefault="00DA3A44" w:rsidP="009E75ED">
            <w:pPr>
              <w:spacing w:before="120" w:after="120"/>
            </w:pPr>
            <w:r w:rsidRPr="002F6A28">
              <w:t>EAS 35, Fortified edible salt - Specification.</w:t>
            </w:r>
          </w:p>
          <w:p w14:paraId="217BF9C8" w14:textId="77777777" w:rsidR="00F85C99" w:rsidRPr="002F6A28" w:rsidRDefault="00DA3A44" w:rsidP="009E75ED">
            <w:pPr>
              <w:spacing w:before="120" w:after="120"/>
            </w:pPr>
            <w:r w:rsidRPr="002F6A28">
              <w:t>EAS 38, Labelling of pre-packaged foods — General requirements.</w:t>
            </w:r>
          </w:p>
          <w:p w14:paraId="2C2A39EF" w14:textId="77777777" w:rsidR="00F85C99" w:rsidRPr="002F6A28" w:rsidRDefault="00DA3A44" w:rsidP="009E75ED">
            <w:pPr>
              <w:spacing w:before="120" w:after="120"/>
            </w:pPr>
            <w:r w:rsidRPr="002F6A28">
              <w:t>EAS 39, Code of practice for hygiene in the in the food and drink manufacturing industry</w:t>
            </w:r>
          </w:p>
          <w:p w14:paraId="6AFD5C37" w14:textId="77777777" w:rsidR="00F85C99" w:rsidRPr="002F6A28" w:rsidRDefault="00DA3A44" w:rsidP="009E75ED">
            <w:pPr>
              <w:spacing w:before="120" w:after="120"/>
            </w:pPr>
            <w:r w:rsidRPr="002F6A28">
              <w:t>EAS 803, Nutrition labelling — Requirements</w:t>
            </w:r>
          </w:p>
          <w:p w14:paraId="14C79462" w14:textId="77777777" w:rsidR="00F85C99" w:rsidRPr="002F6A28" w:rsidRDefault="00DA3A44" w:rsidP="009E75ED">
            <w:pPr>
              <w:spacing w:before="120" w:after="120"/>
            </w:pPr>
            <w:r w:rsidRPr="002F6A28">
              <w:t>EAS 804, Claims on foods — Requirements.</w:t>
            </w:r>
          </w:p>
          <w:p w14:paraId="47942461" w14:textId="77777777" w:rsidR="00F85C99" w:rsidRPr="002F6A28" w:rsidRDefault="00DA3A44" w:rsidP="009E75ED">
            <w:pPr>
              <w:spacing w:before="120" w:after="120"/>
            </w:pPr>
            <w:r w:rsidRPr="002F6A28">
              <w:t>EAS 805, Use of nutrition and health claims — Requirements</w:t>
            </w:r>
          </w:p>
          <w:p w14:paraId="19448099" w14:textId="77777777" w:rsidR="00F85C99" w:rsidRPr="002F6A28" w:rsidRDefault="00DA3A44" w:rsidP="009E75ED">
            <w:pPr>
              <w:spacing w:before="120" w:after="120"/>
            </w:pPr>
            <w:r w:rsidRPr="002F6A28">
              <w:t>ISO 2447:1998, Fruit and vegetable products — Determination of tin content</w:t>
            </w:r>
          </w:p>
          <w:p w14:paraId="74061B83" w14:textId="77777777" w:rsidR="00F85C99" w:rsidRPr="002F6A28" w:rsidRDefault="00DA3A44" w:rsidP="009E75ED">
            <w:pPr>
              <w:spacing w:before="120" w:after="120"/>
            </w:pPr>
            <w:r w:rsidRPr="002F6A28">
              <w:t>ISO 6634:1982, Fruits, vegetables, and derived products — Determination of arsenic content — Silver diethyldithiocarbamate spectrophotometric method</w:t>
            </w:r>
          </w:p>
          <w:p w14:paraId="295A57B1" w14:textId="77777777" w:rsidR="00F85C99" w:rsidRPr="002F6A28" w:rsidRDefault="00DA3A44" w:rsidP="009E75ED">
            <w:pPr>
              <w:spacing w:before="120" w:after="120"/>
            </w:pPr>
            <w:r w:rsidRPr="002F6A28">
              <w:t>ISO 1842, Fruit, and vegetable products — Determination of pH</w:t>
            </w:r>
          </w:p>
          <w:p w14:paraId="09E2F8BF" w14:textId="77777777" w:rsidR="00F85C99" w:rsidRPr="002F6A28" w:rsidRDefault="00DA3A44" w:rsidP="009E75ED">
            <w:pPr>
              <w:spacing w:before="120" w:after="120"/>
            </w:pPr>
            <w:r w:rsidRPr="002F6A28">
              <w:t>ISO 6633, Fruits, vegetables, and derived products — Determination of lead content — Flameless atomic absorption spectrometric method</w:t>
            </w:r>
          </w:p>
          <w:p w14:paraId="636D69E3" w14:textId="77777777" w:rsidR="00F85C99" w:rsidRPr="002F6A28" w:rsidRDefault="00DA3A44" w:rsidP="009E75ED">
            <w:pPr>
              <w:spacing w:before="120" w:after="120"/>
            </w:pPr>
            <w:r w:rsidRPr="002F6A28">
              <w:t>ISO 4833-1, Microbiology of the food chain — Horizontal method for the enumeration of microorganisms — Part 1: Colony count at 30</w:t>
            </w:r>
            <w:r w:rsidRPr="002F6A28">
              <w:t>C by the pour plate technique</w:t>
            </w:r>
          </w:p>
          <w:p w14:paraId="778413A3" w14:textId="77777777" w:rsidR="00F85C99" w:rsidRPr="002F6A28" w:rsidRDefault="00DA3A44" w:rsidP="009E75ED">
            <w:pPr>
              <w:spacing w:before="120" w:after="120"/>
            </w:pPr>
            <w:r w:rsidRPr="002F6A28">
              <w:t>ISO 4833-2, Microbiology of the food chain — Horizontal method for the enumeration of microorganisms —</w:t>
            </w:r>
          </w:p>
          <w:p w14:paraId="20F23CD1" w14:textId="77777777" w:rsidR="00F85C99" w:rsidRPr="002F6A28" w:rsidRDefault="00DA3A44" w:rsidP="009E75ED">
            <w:pPr>
              <w:spacing w:before="120" w:after="120"/>
            </w:pPr>
            <w:r w:rsidRPr="002F6A28">
              <w:t>Part 2: Colony count at 30 °C by the surface plating technique</w:t>
            </w:r>
          </w:p>
          <w:p w14:paraId="0813E749" w14:textId="77777777" w:rsidR="00F85C99" w:rsidRPr="002F6A28" w:rsidRDefault="00DA3A44" w:rsidP="009E75ED">
            <w:p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7E9C8853" w14:textId="77777777" w:rsidR="00F85C99" w:rsidRPr="002F6A28" w:rsidRDefault="00DA3A44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5626C9D1" w14:textId="77777777" w:rsidR="00F85C99" w:rsidRPr="002F6A28" w:rsidRDefault="00DA3A44" w:rsidP="009E75ED">
            <w:pPr>
              <w:spacing w:before="120" w:after="120"/>
            </w:pPr>
            <w:r w:rsidRPr="002F6A28">
              <w:t>ISO 2173, Fruit, and vegetable products — Determination of soluble solids ─ Refractometric method</w:t>
            </w:r>
          </w:p>
          <w:p w14:paraId="291945E5" w14:textId="77777777" w:rsidR="00F85C99" w:rsidRPr="002F6A28" w:rsidRDefault="00DA3A44" w:rsidP="009E75ED">
            <w:pPr>
              <w:spacing w:before="120" w:after="120"/>
            </w:pPr>
            <w:r w:rsidRPr="002F6A28">
              <w:t>ISO 2448, Fruit, and vegetable products — Determination of ethanol content</w:t>
            </w:r>
            <w:bookmarkEnd w:id="30"/>
          </w:p>
        </w:tc>
      </w:tr>
      <w:tr w:rsidR="008E3402" w14:paraId="135BBE1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92FEE" w14:textId="77777777" w:rsidR="00EE3A11" w:rsidRPr="002F6A28" w:rsidRDefault="00DA3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0A89B" w14:textId="77777777" w:rsidR="00EE3A11" w:rsidRPr="002F6A28" w:rsidRDefault="00DA3A4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3138C4" w14:textId="77777777" w:rsidR="00EE3A11" w:rsidRPr="002F6A28" w:rsidRDefault="00DA3A4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E3402" w14:paraId="0E80F2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7B6F1" w14:textId="77777777" w:rsidR="00F85C99" w:rsidRPr="002F6A28" w:rsidRDefault="00DA3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225CC" w14:textId="77777777" w:rsidR="00F85C99" w:rsidRPr="002F6A28" w:rsidRDefault="00DA3A4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E3402" w14:paraId="33AE057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3EAC286" w14:textId="77777777" w:rsidR="00F85C99" w:rsidRPr="002F6A28" w:rsidRDefault="00DA3A4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3542D4" w14:textId="77777777" w:rsidR="00F85C99" w:rsidRPr="002F6A28" w:rsidRDefault="00DA3A4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651A909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(KEBS)</w:t>
            </w:r>
          </w:p>
          <w:p w14:paraId="35CEBF4C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KEBS Centre</w:t>
            </w:r>
          </w:p>
          <w:p w14:paraId="578D985B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6E1ABB6A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1294C1FA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6FE26005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5A8A959A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119A2378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14F62FF" w14:textId="77777777" w:rsidR="00EE3A11" w:rsidRPr="00A12DDE" w:rsidRDefault="00DA3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3D95B784" w14:textId="77777777" w:rsidR="00EE3A11" w:rsidRPr="00A12DDE" w:rsidRDefault="000235D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A3A44" w:rsidRPr="00A12DDE">
                <w:rPr>
                  <w:bCs/>
                  <w:color w:val="0000FF"/>
                  <w:u w:val="single"/>
                </w:rPr>
                <w:t>https://members.wto.org/crnattachments/2023/TBT/KEN/23_8895_00_e.pdf</w:t>
              </w:r>
            </w:hyperlink>
            <w:bookmarkEnd w:id="42"/>
          </w:p>
        </w:tc>
      </w:tr>
    </w:tbl>
    <w:p w14:paraId="361571A4" w14:textId="77777777" w:rsidR="00EE3A11" w:rsidRPr="002F6A28" w:rsidRDefault="00EE3A11" w:rsidP="002F6A28"/>
    <w:sectPr w:rsidR="00EE3A11" w:rsidRPr="002F6A28" w:rsidSect="00DA3A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C1EC" w14:textId="77777777" w:rsidR="005F6713" w:rsidRDefault="00DA3A44">
      <w:r>
        <w:separator/>
      </w:r>
    </w:p>
  </w:endnote>
  <w:endnote w:type="continuationSeparator" w:id="0">
    <w:p w14:paraId="5C2ED456" w14:textId="77777777" w:rsidR="005F6713" w:rsidRDefault="00D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AFD0" w14:textId="1758319B" w:rsidR="009239F7" w:rsidRPr="00DA3A44" w:rsidRDefault="00DA3A44" w:rsidP="00DA3A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2643" w14:textId="645A98E6" w:rsidR="009239F7" w:rsidRPr="00DA3A44" w:rsidRDefault="00DA3A44" w:rsidP="00DA3A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16AB" w14:textId="2E07F388" w:rsidR="00EE3A11" w:rsidRPr="002F6A28" w:rsidRDefault="00DA3A4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6343" w14:textId="77777777" w:rsidR="005F6713" w:rsidRDefault="00DA3A44">
      <w:r>
        <w:separator/>
      </w:r>
    </w:p>
  </w:footnote>
  <w:footnote w:type="continuationSeparator" w:id="0">
    <w:p w14:paraId="5889D9BF" w14:textId="77777777" w:rsidR="005F6713" w:rsidRDefault="00DA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C39A" w14:textId="1F4826DF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A44">
      <w:t>G/TBT/N/BDI/348 • G/TBT/N/KEN/1416 • G/TBT/N/RWA/855 • G/TBT/N/TZA/938 • G/TBT/N/UGA/1764</w:t>
    </w:r>
  </w:p>
  <w:p w14:paraId="565DD920" w14:textId="77777777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CC953C" w14:textId="0105CB88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A44">
      <w:t xml:space="preserve">- </w:t>
    </w:r>
    <w:r w:rsidRPr="00DA3A44">
      <w:fldChar w:fldCharType="begin"/>
    </w:r>
    <w:r w:rsidRPr="00DA3A44">
      <w:instrText xml:space="preserve"> PAGE </w:instrText>
    </w:r>
    <w:r w:rsidRPr="00DA3A44">
      <w:fldChar w:fldCharType="separate"/>
    </w:r>
    <w:r w:rsidRPr="00DA3A44">
      <w:rPr>
        <w:noProof/>
      </w:rPr>
      <w:t>2</w:t>
    </w:r>
    <w:r w:rsidRPr="00DA3A44">
      <w:fldChar w:fldCharType="end"/>
    </w:r>
    <w:r w:rsidRPr="00DA3A44">
      <w:t xml:space="preserve"> -</w:t>
    </w:r>
  </w:p>
  <w:p w14:paraId="11F62B42" w14:textId="6965C893" w:rsidR="009239F7" w:rsidRPr="00DA3A44" w:rsidRDefault="009239F7" w:rsidP="00DA3A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3B29" w14:textId="18A8D034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A44">
      <w:t>G/TBT/N/BDI/348 • G/TBT/N/KEN/1416 • G/TBT/N/RWA/855 • G/TBT/N/TZA/938 • G/TBT/N/UGA/1764</w:t>
    </w:r>
  </w:p>
  <w:p w14:paraId="7B82F108" w14:textId="77777777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F0B5BE" w14:textId="5A5B4C17" w:rsidR="00DA3A44" w:rsidRPr="00DA3A44" w:rsidRDefault="00DA3A44" w:rsidP="00DA3A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A44">
      <w:t xml:space="preserve">- </w:t>
    </w:r>
    <w:r w:rsidRPr="00DA3A44">
      <w:fldChar w:fldCharType="begin"/>
    </w:r>
    <w:r w:rsidRPr="00DA3A44">
      <w:instrText xml:space="preserve"> PAGE </w:instrText>
    </w:r>
    <w:r w:rsidRPr="00DA3A44">
      <w:fldChar w:fldCharType="separate"/>
    </w:r>
    <w:r w:rsidRPr="00DA3A44">
      <w:rPr>
        <w:noProof/>
      </w:rPr>
      <w:t>3</w:t>
    </w:r>
    <w:r w:rsidRPr="00DA3A44">
      <w:fldChar w:fldCharType="end"/>
    </w:r>
    <w:r w:rsidRPr="00DA3A44">
      <w:t xml:space="preserve"> -</w:t>
    </w:r>
  </w:p>
  <w:p w14:paraId="3A289489" w14:textId="2D73CF9E" w:rsidR="009239F7" w:rsidRPr="00DA3A44" w:rsidRDefault="009239F7" w:rsidP="00DA3A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3402" w14:paraId="12001A3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1CD7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38B9E" w14:textId="663C5D5B" w:rsidR="00ED54E0" w:rsidRPr="009239F7" w:rsidRDefault="00DA3A44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E3402" w14:paraId="25EBA8E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FBA14E" w14:textId="77777777" w:rsidR="00ED54E0" w:rsidRPr="009239F7" w:rsidRDefault="00DA3A4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139B24" wp14:editId="0D33AF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2220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67EC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3402" w14:paraId="7657AC7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BC91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7A3813" w14:textId="77777777" w:rsidR="00DA3A44" w:rsidRDefault="00DA3A44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G/TBT/N/BDI/348, G/TBT/N/KEN/1416</w:t>
          </w:r>
        </w:p>
        <w:p w14:paraId="6A21EB8C" w14:textId="77777777" w:rsidR="00DA3A44" w:rsidRDefault="00DA3A44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G/TBT/N/RWA/855, G/TBT/N/TZA/938</w:t>
          </w:r>
        </w:p>
        <w:p w14:paraId="6972DB65" w14:textId="32563B31" w:rsidR="008E3402" w:rsidRPr="002F6A28" w:rsidRDefault="00DA3A44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G/TBT/N/UGA/1764</w:t>
          </w:r>
          <w:bookmarkEnd w:id="44"/>
        </w:p>
      </w:tc>
    </w:tr>
    <w:tr w:rsidR="008E3402" w14:paraId="172CCE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81792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1282B3" w14:textId="268BB3ED" w:rsidR="00ED54E0" w:rsidRPr="009239F7" w:rsidRDefault="00DA3A44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April 2023</w:t>
          </w:r>
        </w:p>
      </w:tc>
    </w:tr>
    <w:tr w:rsidR="008E3402" w14:paraId="52521B3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EFEEDF" w14:textId="111AC2A3" w:rsidR="00ED54E0" w:rsidRPr="009239F7" w:rsidRDefault="00DA3A4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1F7141">
            <w:rPr>
              <w:color w:val="FF0000"/>
              <w:szCs w:val="16"/>
            </w:rPr>
            <w:t>2600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ABA127" w14:textId="77777777" w:rsidR="00ED54E0" w:rsidRPr="009239F7" w:rsidRDefault="00DA3A4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E3402" w14:paraId="1675011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EB538B" w14:textId="14CE6FDA" w:rsidR="00ED54E0" w:rsidRPr="009239F7" w:rsidRDefault="00DA3A44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F0BC50" w14:textId="35ED9D84" w:rsidR="00ED54E0" w:rsidRPr="002F6A28" w:rsidRDefault="00DA3A44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1B863E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6C69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64557C" w:tentative="1">
      <w:start w:val="1"/>
      <w:numFmt w:val="lowerLetter"/>
      <w:lvlText w:val="%2."/>
      <w:lvlJc w:val="left"/>
      <w:pPr>
        <w:ind w:left="1080" w:hanging="360"/>
      </w:pPr>
    </w:lvl>
    <w:lvl w:ilvl="2" w:tplc="EDB6F59A" w:tentative="1">
      <w:start w:val="1"/>
      <w:numFmt w:val="lowerRoman"/>
      <w:lvlText w:val="%3."/>
      <w:lvlJc w:val="right"/>
      <w:pPr>
        <w:ind w:left="1800" w:hanging="180"/>
      </w:pPr>
    </w:lvl>
    <w:lvl w:ilvl="3" w:tplc="DC2E6FDC" w:tentative="1">
      <w:start w:val="1"/>
      <w:numFmt w:val="decimal"/>
      <w:lvlText w:val="%4."/>
      <w:lvlJc w:val="left"/>
      <w:pPr>
        <w:ind w:left="2520" w:hanging="360"/>
      </w:pPr>
    </w:lvl>
    <w:lvl w:ilvl="4" w:tplc="C8C00504" w:tentative="1">
      <w:start w:val="1"/>
      <w:numFmt w:val="lowerLetter"/>
      <w:lvlText w:val="%5."/>
      <w:lvlJc w:val="left"/>
      <w:pPr>
        <w:ind w:left="3240" w:hanging="360"/>
      </w:pPr>
    </w:lvl>
    <w:lvl w:ilvl="5" w:tplc="CBD2E51E" w:tentative="1">
      <w:start w:val="1"/>
      <w:numFmt w:val="lowerRoman"/>
      <w:lvlText w:val="%6."/>
      <w:lvlJc w:val="right"/>
      <w:pPr>
        <w:ind w:left="3960" w:hanging="180"/>
      </w:pPr>
    </w:lvl>
    <w:lvl w:ilvl="6" w:tplc="6150B728" w:tentative="1">
      <w:start w:val="1"/>
      <w:numFmt w:val="decimal"/>
      <w:lvlText w:val="%7."/>
      <w:lvlJc w:val="left"/>
      <w:pPr>
        <w:ind w:left="4680" w:hanging="360"/>
      </w:pPr>
    </w:lvl>
    <w:lvl w:ilvl="7" w:tplc="251CF42C" w:tentative="1">
      <w:start w:val="1"/>
      <w:numFmt w:val="lowerLetter"/>
      <w:lvlText w:val="%8."/>
      <w:lvlJc w:val="left"/>
      <w:pPr>
        <w:ind w:left="5400" w:hanging="360"/>
      </w:pPr>
    </w:lvl>
    <w:lvl w:ilvl="8" w:tplc="D8F820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103338">
    <w:abstractNumId w:val="9"/>
  </w:num>
  <w:num w:numId="2" w16cid:durableId="2087724047">
    <w:abstractNumId w:val="7"/>
  </w:num>
  <w:num w:numId="3" w16cid:durableId="653489786">
    <w:abstractNumId w:val="6"/>
  </w:num>
  <w:num w:numId="4" w16cid:durableId="549731377">
    <w:abstractNumId w:val="5"/>
  </w:num>
  <w:num w:numId="5" w16cid:durableId="1229343524">
    <w:abstractNumId w:val="4"/>
  </w:num>
  <w:num w:numId="6" w16cid:durableId="1749419102">
    <w:abstractNumId w:val="12"/>
  </w:num>
  <w:num w:numId="7" w16cid:durableId="522978157">
    <w:abstractNumId w:val="11"/>
  </w:num>
  <w:num w:numId="8" w16cid:durableId="757603128">
    <w:abstractNumId w:val="10"/>
  </w:num>
  <w:num w:numId="9" w16cid:durableId="1465002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2051009">
    <w:abstractNumId w:val="13"/>
  </w:num>
  <w:num w:numId="11" w16cid:durableId="1250693419">
    <w:abstractNumId w:val="8"/>
  </w:num>
  <w:num w:numId="12" w16cid:durableId="1413621245">
    <w:abstractNumId w:val="3"/>
  </w:num>
  <w:num w:numId="13" w16cid:durableId="1947106550">
    <w:abstractNumId w:val="2"/>
  </w:num>
  <w:num w:numId="14" w16cid:durableId="1499418321">
    <w:abstractNumId w:val="1"/>
  </w:num>
  <w:num w:numId="15" w16cid:durableId="21072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35DC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7141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5F6713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402"/>
    <w:rsid w:val="008E372C"/>
    <w:rsid w:val="008E67DC"/>
    <w:rsid w:val="009239F7"/>
    <w:rsid w:val="00934ABC"/>
    <w:rsid w:val="00954A21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3A44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64D2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51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889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678</Words>
  <Characters>4078</Characters>
  <Application>Microsoft Office Word</Application>
  <DocSecurity>0</DocSecurity>
  <Lines>98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2023-04-12T08:46:00Z</dcterms:created>
  <dcterms:modified xsi:type="dcterms:W3CDTF">2023-04-12T09:33:00Z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G/TBT/N/BDI/348</vt:lpwstr>
  </property>
  <property fmtid="{D5CDD505-2E9C-101B-9397-08002B2CF9AE}" pid="5" name="Symbol2">
    <vt:lpwstr>G/TBT/N/KEN/1416</vt:lpwstr>
  </property>
  <property fmtid="{D5CDD505-2E9C-101B-9397-08002B2CF9AE}" pid="6" name="Symbol3">
    <vt:lpwstr>G/TBT/N/RWA/855</vt:lpwstr>
  </property>
  <property fmtid="{D5CDD505-2E9C-101B-9397-08002B2CF9AE}" pid="7" name="Symbol4">
    <vt:lpwstr>G/TBT/N/TZA/938</vt:lpwstr>
  </property>
  <property fmtid="{D5CDD505-2E9C-101B-9397-08002B2CF9AE}" pid="8" name="Symbol5">
    <vt:lpwstr>G/TBT/N/UGA/1764</vt:lpwstr>
  </property>
</Properties>
</file>