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387F6C" w14:textId="77777777">
      <w:pPr>
        <w:pStyle w:val="Title"/>
      </w:pPr>
      <w:r w:rsidRPr="002F663C">
        <w:t>NOTIFICATION</w:t>
      </w:r>
    </w:p>
    <w:p w:rsidR="002F663C" w:rsidRPr="002F663C" w:rsidP="00DD3DD7" w14:paraId="447D2DF2" w14:textId="77777777">
      <w:pPr>
        <w:pStyle w:val="Title3"/>
      </w:pPr>
      <w:r w:rsidRPr="002F663C">
        <w:t>Addendum</w:t>
      </w:r>
    </w:p>
    <w:p w:rsidR="002F663C" w:rsidP="001E2E4A" w14:paraId="1158835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BB38610" w14:textId="77777777">
      <w:pPr>
        <w:rPr>
          <w:rFonts w:eastAsia="Calibri" w:cs="Times New Roman"/>
        </w:rPr>
      </w:pPr>
    </w:p>
    <w:p w:rsidR="002F663C" w:rsidRPr="002F663C" w:rsidP="002F663C" w14:paraId="012AC50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0D5F76F" w14:textId="77777777">
      <w:pPr>
        <w:rPr>
          <w:rFonts w:eastAsia="Calibri" w:cs="Times New Roman"/>
        </w:rPr>
      </w:pPr>
    </w:p>
    <w:p w:rsidR="00C14444" w:rsidRPr="002F663C" w:rsidP="002F663C" w14:paraId="0B823F43" w14:textId="77777777">
      <w:pPr>
        <w:rPr>
          <w:rFonts w:eastAsia="Calibri" w:cs="Times New Roman"/>
        </w:rPr>
      </w:pPr>
    </w:p>
    <w:p w:rsidR="002F663C" w:rsidRPr="002F663C" w:rsidP="002F663C" w14:paraId="1EC1956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852: 2023 Air-dried roofing paint – </w:t>
      </w:r>
      <w:r w:rsidRPr="00022513">
        <w:rPr>
          <w:rFonts w:eastAsia="Calibri" w:cs="Times New Roman"/>
          <w:bCs/>
          <w:szCs w:val="18"/>
        </w:rPr>
        <w:t>Specification, Second Edition</w:t>
      </w:r>
    </w:p>
    <w:p w:rsidR="002F663C" w:rsidRPr="002F663C" w:rsidP="002F663C" w14:paraId="038E574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88C08D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6B63E9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3A875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3CD0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0D98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CA5F4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A431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604AE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0706AE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9C1A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0BE13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710826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65A2F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CE38F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44BFC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BA52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6F3037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3D8193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F2F9A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2519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44666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BCA69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140E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475B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94A5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D95A6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A63E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8485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BF11B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930C0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3CB8E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32DA5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E43E6E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DFDBFE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852: 2023 Air-dried roofing paint – Specification, Second Edition, notified in </w:t>
      </w:r>
      <w:r w:rsidRPr="002F663C">
        <w:rPr>
          <w:rFonts w:eastAsia="Calibri" w:cs="Times New Roman"/>
          <w:szCs w:val="18"/>
        </w:rPr>
        <w:t>G/TBT/N/BDI/326, G/TBT/N/KEN/1388, G/TBT/N/RWA/833, G/TBT/N/TZA/912, G/TBT/N/UGA/1741 as DEAS 852: 2023 Air-dried roofing paint – Specification, Second Edition, was adopted and published by Kenya on 29th November 2024 via gazette notice No. 206 dated 29th November 2024.</w:t>
      </w:r>
    </w:p>
    <w:p w:rsidR="003C57D2" w:rsidRPr="002F663C" w:rsidP="00B16ACF" w14:paraId="4AB8ADC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29EEA9F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FB554D" w14:textId="77777777">
      <w:pPr>
        <w:jc w:val="center"/>
        <w:rPr>
          <w:b/>
        </w:rPr>
      </w:pPr>
    </w:p>
    <w:p w:rsidR="00A1565D" w:rsidP="003971FF" w14:paraId="1C044C6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212CE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7A6B3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4F3EB24" w14:textId="77777777">
      <w:r>
        <w:separator/>
      </w:r>
    </w:p>
  </w:footnote>
  <w:footnote w:type="continuationSeparator" w:id="1">
    <w:p w:rsidR="004D3A6A" w:rsidP="00ED54E0" w14:paraId="56FAE485" w14:textId="77777777">
      <w:r>
        <w:continuationSeparator/>
      </w:r>
    </w:p>
  </w:footnote>
  <w:footnote w:id="2">
    <w:p w:rsidR="007F6EA2" w14:paraId="74E52DB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641FB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C6895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2AAA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6DEB2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8CC4A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G/TBT/N/BDI/326/Add.2, G/TBT/N/KEN/1388/Add.2, G/TBT/N/RWA/833/Add.2, G/TBT/N/TZA/912/Add.2, G/TBT/N/UGA/1741/Add.2</w:t>
    </w:r>
    <w:bookmarkEnd w:id="3"/>
  </w:p>
  <w:p w:rsidR="00DD3DD7" w:rsidRPr="00DD3DD7" w:rsidP="00DD3DD7" w14:paraId="104515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51FC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56231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0DB1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5D321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57741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4F25D3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55DAF3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616D4E7" w14:textId="77777777">
          <w:pPr>
            <w:jc w:val="right"/>
            <w:rPr>
              <w:b/>
              <w:szCs w:val="16"/>
            </w:rPr>
          </w:pPr>
        </w:p>
      </w:tc>
    </w:tr>
    <w:tr w14:paraId="62FF278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EDC7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D1B2EC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G/TBT/N/BDI/326/Add.2, G/TBT/N/KEN/1388/Add.2, G/TBT/N/RWA/833/Add.2, G/TBT/N/TZA/912/Add.2, G/TBT/N/UGA/1741/Add.2</w:t>
          </w:r>
          <w:bookmarkEnd w:id="4"/>
        </w:p>
        <w:p w:rsidR="00C14444" w:rsidRPr="00C14444" w:rsidP="00C14444" w14:paraId="26DF63AA" w14:textId="77777777">
          <w:pPr>
            <w:jc w:val="center"/>
            <w:rPr>
              <w:szCs w:val="16"/>
            </w:rPr>
          </w:pPr>
        </w:p>
      </w:tc>
    </w:tr>
    <w:tr w14:paraId="580999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9C5DC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C67F2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7237A91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5CEBC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CE7A5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EA96A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5F3A5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4CF03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4777E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6195246">
    <w:abstractNumId w:val="9"/>
  </w:num>
  <w:num w:numId="2" w16cid:durableId="1813254944">
    <w:abstractNumId w:val="7"/>
  </w:num>
  <w:num w:numId="3" w16cid:durableId="992025185">
    <w:abstractNumId w:val="6"/>
  </w:num>
  <w:num w:numId="4" w16cid:durableId="667829856">
    <w:abstractNumId w:val="5"/>
  </w:num>
  <w:num w:numId="5" w16cid:durableId="53899225">
    <w:abstractNumId w:val="4"/>
  </w:num>
  <w:num w:numId="6" w16cid:durableId="85814281">
    <w:abstractNumId w:val="12"/>
  </w:num>
  <w:num w:numId="7" w16cid:durableId="2036495810">
    <w:abstractNumId w:val="11"/>
  </w:num>
  <w:num w:numId="8" w16cid:durableId="1823428511">
    <w:abstractNumId w:val="10"/>
  </w:num>
  <w:num w:numId="9" w16cid:durableId="1407537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4773843">
    <w:abstractNumId w:val="13"/>
  </w:num>
  <w:num w:numId="11" w16cid:durableId="643780613">
    <w:abstractNumId w:val="8"/>
  </w:num>
  <w:num w:numId="12" w16cid:durableId="2083790001">
    <w:abstractNumId w:val="3"/>
  </w:num>
  <w:num w:numId="13" w16cid:durableId="1895314994">
    <w:abstractNumId w:val="2"/>
  </w:num>
  <w:num w:numId="14" w16cid:durableId="176162629">
    <w:abstractNumId w:val="1"/>
  </w:num>
  <w:num w:numId="15" w16cid:durableId="1562598611">
    <w:abstractNumId w:val="0"/>
  </w:num>
  <w:num w:numId="16" w16cid:durableId="20072009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619F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57D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7E2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2025-03-19T09:35:00Z</dcterms:created>
  <dcterms:modified xsi:type="dcterms:W3CDTF">2025-03-19T09:35:00Z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