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C8F7F" w14:textId="77777777" w:rsidR="009239F7" w:rsidRPr="002F6A28" w:rsidRDefault="00862960" w:rsidP="002F6A28">
      <w:pPr>
        <w:pStyle w:val="Title"/>
        <w:rPr>
          <w:caps w:val="0"/>
          <w:kern w:val="0"/>
        </w:rPr>
      </w:pPr>
      <w:r w:rsidRPr="002F6A28">
        <w:rPr>
          <w:caps w:val="0"/>
          <w:kern w:val="0"/>
        </w:rPr>
        <w:t>NOTIFICATION</w:t>
      </w:r>
    </w:p>
    <w:p w14:paraId="0969F892" w14:textId="77777777" w:rsidR="009239F7" w:rsidRPr="002F6A28" w:rsidRDefault="00862960" w:rsidP="002F6A28">
      <w:pPr>
        <w:jc w:val="center"/>
      </w:pPr>
      <w:r w:rsidRPr="002F6A28">
        <w:t>The following notification is being circulated in accordance with Article 10.6</w:t>
      </w:r>
    </w:p>
    <w:p w14:paraId="4171AF3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43B67" w14:paraId="6BA98BBF" w14:textId="77777777" w:rsidTr="0069259F">
        <w:tc>
          <w:tcPr>
            <w:tcW w:w="713" w:type="dxa"/>
            <w:tcBorders>
              <w:bottom w:val="single" w:sz="6" w:space="0" w:color="auto"/>
            </w:tcBorders>
            <w:shd w:val="clear" w:color="auto" w:fill="auto"/>
          </w:tcPr>
          <w:p w14:paraId="415B90F8" w14:textId="77777777" w:rsidR="00F85C99" w:rsidRPr="002F6A28" w:rsidRDefault="00862960" w:rsidP="002F6A28">
            <w:pPr>
              <w:spacing w:before="120" w:after="120"/>
              <w:jc w:val="left"/>
            </w:pPr>
            <w:r w:rsidRPr="002F6A28">
              <w:rPr>
                <w:b/>
              </w:rPr>
              <w:t>1.</w:t>
            </w:r>
          </w:p>
        </w:tc>
        <w:tc>
          <w:tcPr>
            <w:tcW w:w="8546" w:type="dxa"/>
            <w:tcBorders>
              <w:bottom w:val="single" w:sz="6" w:space="0" w:color="auto"/>
            </w:tcBorders>
            <w:shd w:val="clear" w:color="auto" w:fill="auto"/>
          </w:tcPr>
          <w:p w14:paraId="70D55893" w14:textId="77777777" w:rsidR="00F85C99" w:rsidRPr="002F6A28" w:rsidRDefault="0086296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43B4017A" w14:textId="77777777" w:rsidR="00F85C99" w:rsidRPr="002F6A28" w:rsidRDefault="0086296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43B67" w14:paraId="7F3045EE" w14:textId="77777777" w:rsidTr="0069259F">
        <w:tc>
          <w:tcPr>
            <w:tcW w:w="713" w:type="dxa"/>
            <w:tcBorders>
              <w:top w:val="single" w:sz="6" w:space="0" w:color="auto"/>
              <w:bottom w:val="single" w:sz="6" w:space="0" w:color="auto"/>
            </w:tcBorders>
            <w:shd w:val="clear" w:color="auto" w:fill="auto"/>
          </w:tcPr>
          <w:p w14:paraId="626303D6" w14:textId="77777777" w:rsidR="00F85C99" w:rsidRPr="002F6A28" w:rsidRDefault="0086296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B9726DA" w14:textId="77777777" w:rsidR="00F85C99" w:rsidRPr="002F6A28" w:rsidRDefault="0086296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0BA2135" w14:textId="77777777" w:rsidR="00EE3A11" w:rsidRPr="00C379C8" w:rsidRDefault="00862960" w:rsidP="00155128">
            <w:r w:rsidRPr="00C379C8">
              <w:t>Uganda National Bureau of Standards</w:t>
            </w:r>
          </w:p>
          <w:p w14:paraId="3F98C7F2" w14:textId="77777777" w:rsidR="00EE3A11" w:rsidRPr="00C379C8" w:rsidRDefault="00862960" w:rsidP="00155128">
            <w:r w:rsidRPr="00C379C8">
              <w:t>Plot 2-12 ByPass Link, Bweyogerere Industrial and Business Park</w:t>
            </w:r>
          </w:p>
          <w:p w14:paraId="633B52A6" w14:textId="77777777" w:rsidR="00EE3A11" w:rsidRPr="00E83A2E" w:rsidRDefault="00862960" w:rsidP="00155128">
            <w:pPr>
              <w:rPr>
                <w:lang w:val="es-ES"/>
              </w:rPr>
            </w:pPr>
            <w:r w:rsidRPr="00E83A2E">
              <w:rPr>
                <w:lang w:val="es-ES"/>
              </w:rPr>
              <w:t>P.O. Box 6329 Kampala, Uganda</w:t>
            </w:r>
          </w:p>
          <w:p w14:paraId="75DE8BEF" w14:textId="77777777" w:rsidR="00EE3A11" w:rsidRPr="00E83A2E" w:rsidRDefault="00862960" w:rsidP="00155128">
            <w:pPr>
              <w:rPr>
                <w:lang w:val="es-ES"/>
              </w:rPr>
            </w:pPr>
            <w:r w:rsidRPr="00E83A2E">
              <w:rPr>
                <w:lang w:val="es-ES"/>
              </w:rPr>
              <w:t>Tel: +(256) 4 1733 3250/1/2 Fax: +(256) 4 1428 6123</w:t>
            </w:r>
          </w:p>
          <w:p w14:paraId="75AB43A9" w14:textId="77777777" w:rsidR="00EE3A11" w:rsidRPr="00C379C8" w:rsidRDefault="00862960" w:rsidP="00155128">
            <w:r w:rsidRPr="00C379C8">
              <w:t xml:space="preserve">E-mail: </w:t>
            </w:r>
            <w:hyperlink r:id="rId7" w:history="1">
              <w:r w:rsidRPr="00C379C8">
                <w:rPr>
                  <w:color w:val="0000FF"/>
                  <w:u w:val="single"/>
                </w:rPr>
                <w:t>info@unbs.go.ug</w:t>
              </w:r>
            </w:hyperlink>
          </w:p>
          <w:p w14:paraId="464FA3B4" w14:textId="77777777" w:rsidR="00EE3A11" w:rsidRDefault="00862960" w:rsidP="00155128">
            <w:pPr>
              <w:spacing w:after="120"/>
              <w:rPr>
                <w:color w:val="0000FF"/>
                <w:u w:val="single"/>
              </w:rPr>
            </w:pPr>
            <w:r w:rsidRPr="00C379C8">
              <w:t xml:space="preserve">Website: </w:t>
            </w:r>
            <w:hyperlink r:id="rId8" w:tgtFrame="_blank" w:history="1">
              <w:r w:rsidRPr="00C379C8">
                <w:rPr>
                  <w:color w:val="0000FF"/>
                  <w:u w:val="single"/>
                </w:rPr>
                <w:t>https://www.unbs.go.ug</w:t>
              </w:r>
            </w:hyperlink>
            <w:bookmarkEnd w:id="5"/>
          </w:p>
          <w:p w14:paraId="78480D39" w14:textId="77777777" w:rsidR="00F85C99" w:rsidRPr="002F6A28" w:rsidRDefault="0086296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43B67" w14:paraId="21D3C05B" w14:textId="77777777" w:rsidTr="0069259F">
        <w:tc>
          <w:tcPr>
            <w:tcW w:w="713" w:type="dxa"/>
            <w:tcBorders>
              <w:top w:val="single" w:sz="6" w:space="0" w:color="auto"/>
              <w:bottom w:val="single" w:sz="6" w:space="0" w:color="auto"/>
            </w:tcBorders>
            <w:shd w:val="clear" w:color="auto" w:fill="auto"/>
          </w:tcPr>
          <w:p w14:paraId="79F7AFF9" w14:textId="77777777" w:rsidR="00F85C99" w:rsidRPr="002F6A28" w:rsidRDefault="0086296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E26CEAE" w14:textId="77777777" w:rsidR="00F85C99" w:rsidRPr="0058336F" w:rsidRDefault="0086296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43B67" w14:paraId="58ADEB8E" w14:textId="77777777" w:rsidTr="0069259F">
        <w:tc>
          <w:tcPr>
            <w:tcW w:w="713" w:type="dxa"/>
            <w:tcBorders>
              <w:top w:val="single" w:sz="6" w:space="0" w:color="auto"/>
              <w:bottom w:val="single" w:sz="6" w:space="0" w:color="auto"/>
            </w:tcBorders>
            <w:shd w:val="clear" w:color="auto" w:fill="auto"/>
          </w:tcPr>
          <w:p w14:paraId="5387200D" w14:textId="77777777" w:rsidR="00F85C99" w:rsidRPr="002F6A28" w:rsidRDefault="0086296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1E56705" w14:textId="77777777" w:rsidR="00F85C99" w:rsidRPr="002F6A28" w:rsidRDefault="0086296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Physicochemical methods of analysis (ICS code(s): 71.040.50)</w:t>
            </w:r>
            <w:bookmarkEnd w:id="22"/>
          </w:p>
        </w:tc>
      </w:tr>
      <w:tr w:rsidR="00D43B67" w14:paraId="6E441740" w14:textId="77777777" w:rsidTr="0069259F">
        <w:tc>
          <w:tcPr>
            <w:tcW w:w="713" w:type="dxa"/>
            <w:tcBorders>
              <w:top w:val="single" w:sz="6" w:space="0" w:color="auto"/>
              <w:bottom w:val="single" w:sz="6" w:space="0" w:color="auto"/>
            </w:tcBorders>
            <w:shd w:val="clear" w:color="auto" w:fill="auto"/>
          </w:tcPr>
          <w:p w14:paraId="23327E08" w14:textId="77777777" w:rsidR="00F85C99" w:rsidRPr="002F6A28" w:rsidRDefault="0086296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319C269" w14:textId="77777777" w:rsidR="00F85C99" w:rsidRPr="002F6A28" w:rsidRDefault="0086296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 xml:space="preserve">DUS 2665: 2022, </w:t>
            </w:r>
            <w:r w:rsidR="00EE3A11" w:rsidRPr="00C379C8">
              <w:rPr>
                <w:b/>
                <w:bCs/>
              </w:rPr>
              <w:t>Standard Test Method for pH of Aqueous Solutions with the Glass Electrode, First Edition</w:t>
            </w:r>
            <w:r w:rsidR="00EE3A11" w:rsidRPr="00C379C8">
              <w:t>; (15 page(s), in English)</w:t>
            </w:r>
            <w:bookmarkEnd w:id="24"/>
          </w:p>
        </w:tc>
      </w:tr>
      <w:tr w:rsidR="00D43B67" w14:paraId="669FAF0F" w14:textId="77777777" w:rsidTr="0069259F">
        <w:tc>
          <w:tcPr>
            <w:tcW w:w="713" w:type="dxa"/>
            <w:tcBorders>
              <w:top w:val="single" w:sz="6" w:space="0" w:color="auto"/>
              <w:bottom w:val="single" w:sz="6" w:space="0" w:color="auto"/>
            </w:tcBorders>
            <w:shd w:val="clear" w:color="auto" w:fill="auto"/>
          </w:tcPr>
          <w:p w14:paraId="453CDBAD" w14:textId="77777777" w:rsidR="00F85C99" w:rsidRPr="002F6A28" w:rsidRDefault="0086296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AC44534" w14:textId="77777777" w:rsidR="00F85C99" w:rsidRPr="002F6A28" w:rsidRDefault="0086296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the apparatus and procedures for the electrometric measurement of pH values of aqueous solutions with the glass electrode. It does not deal with the manner in which the solutions are prepared. pH measurements of good precision can be made in aqueous solutions containing high concentrations of electrolytes or water-soluble organic compounds, or both. It should be understood, however, that pH measurements in such solutions are only a semiquantitative indication of hydrogen ion concentration or activity. The measured pH will yield an accurate result for these quantities only when the composition of the medium matches approximately that of the standard reference solutions. In general, this test method will not give an accurate measure of hydrogen ion activity unless the pH lies between 2 and 12 and the concentration of neither electrolytes nor nonelectrolytes exceeds 0.1 mol/L (M).</w:t>
            </w:r>
            <w:bookmarkEnd w:id="26"/>
          </w:p>
        </w:tc>
      </w:tr>
      <w:tr w:rsidR="00D43B67" w14:paraId="04DEFE36" w14:textId="77777777" w:rsidTr="0069259F">
        <w:tc>
          <w:tcPr>
            <w:tcW w:w="713" w:type="dxa"/>
            <w:tcBorders>
              <w:top w:val="single" w:sz="6" w:space="0" w:color="auto"/>
              <w:bottom w:val="single" w:sz="6" w:space="0" w:color="auto"/>
            </w:tcBorders>
            <w:shd w:val="clear" w:color="auto" w:fill="auto"/>
          </w:tcPr>
          <w:p w14:paraId="170BC41E" w14:textId="77777777" w:rsidR="00F85C99" w:rsidRPr="002F6A28" w:rsidRDefault="0086296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96F7B6E" w14:textId="77777777" w:rsidR="00F85C99" w:rsidRPr="002F6A28" w:rsidRDefault="0086296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Quality requirements</w:t>
            </w:r>
            <w:bookmarkEnd w:id="28"/>
          </w:p>
        </w:tc>
      </w:tr>
      <w:tr w:rsidR="00D43B67" w14:paraId="2E225FE8" w14:textId="77777777" w:rsidTr="0069259F">
        <w:tc>
          <w:tcPr>
            <w:tcW w:w="713" w:type="dxa"/>
            <w:tcBorders>
              <w:top w:val="single" w:sz="6" w:space="0" w:color="auto"/>
              <w:bottom w:val="single" w:sz="6" w:space="0" w:color="auto"/>
            </w:tcBorders>
            <w:shd w:val="clear" w:color="auto" w:fill="auto"/>
          </w:tcPr>
          <w:p w14:paraId="79CB0986" w14:textId="77777777" w:rsidR="00F85C99" w:rsidRPr="002F6A28" w:rsidRDefault="00862960" w:rsidP="00A42102">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D394473" w14:textId="77777777" w:rsidR="00072B36" w:rsidRPr="002F6A28" w:rsidRDefault="00862960" w:rsidP="00A42102">
            <w:pPr>
              <w:keepNext/>
              <w:spacing w:before="120" w:after="120"/>
            </w:pPr>
            <w:bookmarkStart w:id="29" w:name="X_TBT_Reg_8A"/>
            <w:r w:rsidRPr="002F6A28">
              <w:rPr>
                <w:b/>
              </w:rPr>
              <w:t>Relevant documents</w:t>
            </w:r>
            <w:bookmarkEnd w:id="29"/>
            <w:r w:rsidRPr="002F6A28">
              <w:rPr>
                <w:b/>
              </w:rPr>
              <w:t>:</w:t>
            </w:r>
            <w:r w:rsidR="00EE3A11" w:rsidRPr="002F6A28">
              <w:t xml:space="preserve"> </w:t>
            </w:r>
          </w:p>
          <w:p w14:paraId="1903E9D7" w14:textId="77777777" w:rsidR="00F85C99" w:rsidRPr="002F6A28" w:rsidRDefault="00862960" w:rsidP="00A42102">
            <w:pPr>
              <w:keepNext/>
              <w:numPr>
                <w:ilvl w:val="0"/>
                <w:numId w:val="16"/>
              </w:numPr>
              <w:spacing w:before="120" w:after="120"/>
            </w:pPr>
            <w:bookmarkStart w:id="30" w:name="sps9a"/>
            <w:r w:rsidRPr="002F6A28">
              <w:t>ASTM D1193-06, Standard Specification for Reagent Water</w:t>
            </w:r>
          </w:p>
          <w:p w14:paraId="462E8C89" w14:textId="77777777" w:rsidR="00F85C99" w:rsidRPr="002F6A28" w:rsidRDefault="00862960" w:rsidP="00A42102">
            <w:pPr>
              <w:keepNext/>
              <w:numPr>
                <w:ilvl w:val="0"/>
                <w:numId w:val="16"/>
              </w:numPr>
              <w:spacing w:before="120" w:after="120"/>
            </w:pPr>
            <w:r w:rsidRPr="002F6A28">
              <w:t>ASTM D1293, Standard Test Methods for pH of Water</w:t>
            </w:r>
          </w:p>
          <w:p w14:paraId="02D23CCA" w14:textId="77777777" w:rsidR="00F85C99" w:rsidRPr="002F6A28" w:rsidRDefault="00862960" w:rsidP="00A42102">
            <w:pPr>
              <w:keepNext/>
              <w:numPr>
                <w:ilvl w:val="0"/>
                <w:numId w:val="16"/>
              </w:numPr>
              <w:spacing w:before="120" w:after="120"/>
            </w:pPr>
            <w:r w:rsidRPr="002F6A28">
              <w:t>ASTM D5128, Standard Test Method for On-Line pH Measurement of Water of Low Conductivity</w:t>
            </w:r>
          </w:p>
          <w:p w14:paraId="5672BCC4" w14:textId="77777777" w:rsidR="00F85C99" w:rsidRPr="002F6A28" w:rsidRDefault="00862960" w:rsidP="00A42102">
            <w:pPr>
              <w:keepNext/>
              <w:numPr>
                <w:ilvl w:val="0"/>
                <w:numId w:val="16"/>
              </w:numPr>
              <w:spacing w:before="120" w:after="120"/>
            </w:pPr>
            <w:r w:rsidRPr="002F6A28">
              <w:t>ASTM D5464, Standard Test Method for pH Measurement of Water of Low Conductivity</w:t>
            </w:r>
          </w:p>
          <w:p w14:paraId="0AC08B91" w14:textId="77777777" w:rsidR="00F85C99" w:rsidRPr="002F6A28" w:rsidRDefault="00862960" w:rsidP="00A42102">
            <w:pPr>
              <w:keepNext/>
              <w:numPr>
                <w:ilvl w:val="0"/>
                <w:numId w:val="16"/>
              </w:numPr>
              <w:spacing w:before="120" w:after="120"/>
            </w:pPr>
            <w:r w:rsidRPr="002F6A28">
              <w:t>ASTM D6569, Standard Test Method for On-Line Measurement of pH</w:t>
            </w:r>
          </w:p>
          <w:p w14:paraId="17B6F46C" w14:textId="77777777" w:rsidR="00F85C99" w:rsidRPr="002F6A28" w:rsidRDefault="00862960" w:rsidP="00A42102">
            <w:pPr>
              <w:keepNext/>
              <w:numPr>
                <w:ilvl w:val="0"/>
                <w:numId w:val="16"/>
              </w:numPr>
              <w:spacing w:before="120" w:after="120"/>
            </w:pPr>
            <w:r w:rsidRPr="002F6A28">
              <w:t>ASTM D6809, Standard Guide for Quality Control and Quality Assurance Procedures for Aromatic Hydrocarbons and Related Materials</w:t>
            </w:r>
          </w:p>
          <w:p w14:paraId="60CB964B" w14:textId="77777777" w:rsidR="00F85C99" w:rsidRPr="002F6A28" w:rsidRDefault="00862960" w:rsidP="00A42102">
            <w:pPr>
              <w:keepNext/>
              <w:numPr>
                <w:ilvl w:val="0"/>
                <w:numId w:val="16"/>
              </w:numPr>
              <w:spacing w:before="120" w:after="120"/>
            </w:pPr>
            <w:r w:rsidRPr="002F6A28">
              <w:t>ASTM E29, Standard Practice for Using Significant Digits in Test Data to Determine Conformance with Specifications</w:t>
            </w:r>
          </w:p>
          <w:p w14:paraId="7D51AAE3" w14:textId="77777777" w:rsidR="00F85C99" w:rsidRPr="002F6A28" w:rsidRDefault="00862960" w:rsidP="00A42102">
            <w:pPr>
              <w:keepNext/>
              <w:numPr>
                <w:ilvl w:val="0"/>
                <w:numId w:val="16"/>
              </w:numPr>
              <w:spacing w:before="120" w:after="120"/>
            </w:pPr>
            <w:r w:rsidRPr="002F6A28">
              <w:t>ASTM E180-03, Standard Practice for Determining the Precision of ASTM Methods for Analysis and Testing of Industrial and Specialty Chemicals</w:t>
            </w:r>
          </w:p>
          <w:p w14:paraId="4115B908" w14:textId="77777777" w:rsidR="00F85C99" w:rsidRPr="002F6A28" w:rsidRDefault="00862960" w:rsidP="00A42102">
            <w:pPr>
              <w:keepNext/>
              <w:numPr>
                <w:ilvl w:val="0"/>
                <w:numId w:val="16"/>
              </w:numPr>
              <w:spacing w:before="120" w:after="120"/>
            </w:pPr>
            <w:r w:rsidRPr="002F6A28">
              <w:t>ASTM E1910/E1910M, Standard Test Method for Agricultural pH Control Agents, Measurement of pH Change and Buffering Capacity</w:t>
            </w:r>
          </w:p>
          <w:p w14:paraId="79683767" w14:textId="77777777" w:rsidR="00F85C99" w:rsidRPr="002F6A28" w:rsidRDefault="00862960" w:rsidP="00A42102">
            <w:pPr>
              <w:keepNext/>
              <w:numPr>
                <w:ilvl w:val="0"/>
                <w:numId w:val="16"/>
              </w:numPr>
              <w:spacing w:before="120" w:after="120"/>
            </w:pPr>
            <w:r w:rsidRPr="002F6A28">
              <w:t>OSHA Regulations, 29 CFR</w:t>
            </w:r>
            <w:bookmarkEnd w:id="30"/>
          </w:p>
        </w:tc>
      </w:tr>
      <w:tr w:rsidR="00D43B67" w14:paraId="7AE0C57A" w14:textId="77777777" w:rsidTr="00AE6CC8">
        <w:trPr>
          <w:cantSplit/>
        </w:trPr>
        <w:tc>
          <w:tcPr>
            <w:tcW w:w="713" w:type="dxa"/>
            <w:tcBorders>
              <w:top w:val="single" w:sz="6" w:space="0" w:color="auto"/>
              <w:bottom w:val="single" w:sz="6" w:space="0" w:color="auto"/>
            </w:tcBorders>
            <w:shd w:val="clear" w:color="auto" w:fill="auto"/>
          </w:tcPr>
          <w:p w14:paraId="77C619ED" w14:textId="77777777" w:rsidR="00EE3A11" w:rsidRPr="002F6A28" w:rsidRDefault="00862960"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5DD805A" w14:textId="77777777" w:rsidR="00EE3A11" w:rsidRPr="002F6A28" w:rsidRDefault="0086296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February 2023</w:t>
            </w:r>
            <w:bookmarkEnd w:id="33"/>
          </w:p>
          <w:p w14:paraId="1D91BBDD" w14:textId="77777777" w:rsidR="00EE3A11" w:rsidRPr="002F6A28" w:rsidRDefault="0086296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Not applicable</w:t>
            </w:r>
            <w:bookmarkEnd w:id="36"/>
          </w:p>
        </w:tc>
      </w:tr>
      <w:tr w:rsidR="00D43B67" w14:paraId="27ACF40E" w14:textId="77777777" w:rsidTr="0069259F">
        <w:tc>
          <w:tcPr>
            <w:tcW w:w="713" w:type="dxa"/>
            <w:tcBorders>
              <w:top w:val="single" w:sz="6" w:space="0" w:color="auto"/>
              <w:bottom w:val="single" w:sz="6" w:space="0" w:color="auto"/>
            </w:tcBorders>
            <w:shd w:val="clear" w:color="auto" w:fill="auto"/>
          </w:tcPr>
          <w:p w14:paraId="1C04E25E" w14:textId="77777777" w:rsidR="00F85C99" w:rsidRPr="002F6A28" w:rsidRDefault="0086296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26CEC2C" w14:textId="77777777" w:rsidR="00F85C99" w:rsidRPr="002F6A28" w:rsidRDefault="0086296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43B67" w14:paraId="3707898F" w14:textId="77777777" w:rsidTr="0069259F">
        <w:tc>
          <w:tcPr>
            <w:tcW w:w="713" w:type="dxa"/>
            <w:tcBorders>
              <w:top w:val="single" w:sz="6" w:space="0" w:color="auto"/>
            </w:tcBorders>
            <w:shd w:val="clear" w:color="auto" w:fill="auto"/>
          </w:tcPr>
          <w:p w14:paraId="311B8D0A" w14:textId="77777777" w:rsidR="00F85C99" w:rsidRPr="002F6A28" w:rsidRDefault="0086296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8FE7BD9" w14:textId="77777777" w:rsidR="00F85C99" w:rsidRPr="002F6A28" w:rsidRDefault="0086296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5E1E4B0" w14:textId="77777777" w:rsidR="00EE3A11" w:rsidRPr="00A12DDE" w:rsidRDefault="00862960" w:rsidP="00B16145">
            <w:pPr>
              <w:keepNext/>
              <w:keepLines/>
              <w:rPr>
                <w:bCs/>
              </w:rPr>
            </w:pPr>
            <w:r w:rsidRPr="00A12DDE">
              <w:rPr>
                <w:bCs/>
              </w:rPr>
              <w:t>Uganda National Bureau of Standards</w:t>
            </w:r>
          </w:p>
          <w:p w14:paraId="660EF7E5" w14:textId="77777777" w:rsidR="00EE3A11" w:rsidRPr="00A12DDE" w:rsidRDefault="00862960" w:rsidP="00B16145">
            <w:pPr>
              <w:keepNext/>
              <w:keepLines/>
              <w:rPr>
                <w:bCs/>
              </w:rPr>
            </w:pPr>
            <w:r w:rsidRPr="00A12DDE">
              <w:rPr>
                <w:bCs/>
              </w:rPr>
              <w:t>Plot 2-12 ByPass Link, Bweyogerere Industrial and Business Park</w:t>
            </w:r>
          </w:p>
          <w:p w14:paraId="674902BA" w14:textId="77777777" w:rsidR="00EE3A11" w:rsidRPr="00E83A2E" w:rsidRDefault="00862960" w:rsidP="00B16145">
            <w:pPr>
              <w:keepNext/>
              <w:keepLines/>
              <w:rPr>
                <w:bCs/>
                <w:lang w:val="es-ES"/>
              </w:rPr>
            </w:pPr>
            <w:r w:rsidRPr="00E83A2E">
              <w:rPr>
                <w:bCs/>
                <w:lang w:val="es-ES"/>
              </w:rPr>
              <w:t>P.O. Box 6329 Kampala, Uganda</w:t>
            </w:r>
          </w:p>
          <w:p w14:paraId="76FA810B" w14:textId="77777777" w:rsidR="00EE3A11" w:rsidRPr="00E83A2E" w:rsidRDefault="00862960" w:rsidP="00B16145">
            <w:pPr>
              <w:keepNext/>
              <w:keepLines/>
              <w:rPr>
                <w:bCs/>
                <w:lang w:val="es-ES"/>
              </w:rPr>
            </w:pPr>
            <w:r w:rsidRPr="00E83A2E">
              <w:rPr>
                <w:bCs/>
                <w:lang w:val="es-ES"/>
              </w:rPr>
              <w:t>Tel: +(256) 4 1733 3250/1/2 Fax: +(256) 4 1428 6123</w:t>
            </w:r>
          </w:p>
          <w:p w14:paraId="03357D48" w14:textId="77777777" w:rsidR="00EE3A11" w:rsidRPr="00A12DDE" w:rsidRDefault="00862960" w:rsidP="00B16145">
            <w:pPr>
              <w:keepNext/>
              <w:keepLines/>
              <w:rPr>
                <w:bCs/>
              </w:rPr>
            </w:pPr>
            <w:r w:rsidRPr="00A12DDE">
              <w:rPr>
                <w:bCs/>
              </w:rPr>
              <w:t xml:space="preserve">E-mail: </w:t>
            </w:r>
            <w:hyperlink r:id="rId9" w:history="1">
              <w:r w:rsidRPr="00A12DDE">
                <w:rPr>
                  <w:bCs/>
                  <w:color w:val="0000FF"/>
                  <w:u w:val="single"/>
                </w:rPr>
                <w:t>info@unbs.go.ug</w:t>
              </w:r>
            </w:hyperlink>
          </w:p>
          <w:p w14:paraId="3613F76B" w14:textId="77777777" w:rsidR="00EE3A11" w:rsidRPr="00A12DDE" w:rsidRDefault="00862960" w:rsidP="00B16145">
            <w:pPr>
              <w:keepNext/>
              <w:keepLines/>
              <w:spacing w:after="120"/>
              <w:rPr>
                <w:bCs/>
              </w:rPr>
            </w:pPr>
            <w:r w:rsidRPr="00A12DDE">
              <w:rPr>
                <w:bCs/>
              </w:rPr>
              <w:t xml:space="preserve">Website: </w:t>
            </w:r>
            <w:hyperlink r:id="rId10" w:tgtFrame="_blank" w:history="1">
              <w:r w:rsidRPr="00A12DDE">
                <w:rPr>
                  <w:bCs/>
                  <w:color w:val="0000FF"/>
                  <w:u w:val="single"/>
                </w:rPr>
                <w:t>https://www.unbs.go.ug</w:t>
              </w:r>
            </w:hyperlink>
            <w:bookmarkEnd w:id="42"/>
          </w:p>
        </w:tc>
      </w:tr>
    </w:tbl>
    <w:p w14:paraId="3734FA95"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A1C0" w14:textId="77777777" w:rsidR="000922E3" w:rsidRDefault="00862960">
      <w:r>
        <w:separator/>
      </w:r>
    </w:p>
  </w:endnote>
  <w:endnote w:type="continuationSeparator" w:id="0">
    <w:p w14:paraId="3F5B6BAA" w14:textId="77777777" w:rsidR="000922E3" w:rsidRDefault="0086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F011" w14:textId="77777777" w:rsidR="009239F7" w:rsidRPr="002F6A28" w:rsidRDefault="0086296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6296" w14:textId="77777777" w:rsidR="009239F7" w:rsidRPr="002F6A28" w:rsidRDefault="0086296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EB17" w14:textId="77777777" w:rsidR="00EE3A11" w:rsidRPr="002F6A28" w:rsidRDefault="0086296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F27C" w14:textId="77777777" w:rsidR="000922E3" w:rsidRDefault="00862960">
      <w:r>
        <w:separator/>
      </w:r>
    </w:p>
  </w:footnote>
  <w:footnote w:type="continuationSeparator" w:id="0">
    <w:p w14:paraId="3D422A46" w14:textId="77777777" w:rsidR="000922E3" w:rsidRDefault="00862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4BA8" w14:textId="77777777" w:rsidR="009239F7" w:rsidRPr="002F6A28" w:rsidRDefault="00862960" w:rsidP="009239F7">
    <w:pPr>
      <w:pStyle w:val="Header"/>
      <w:pBdr>
        <w:bottom w:val="single" w:sz="4" w:space="1" w:color="auto"/>
      </w:pBdr>
      <w:tabs>
        <w:tab w:val="clear" w:pos="4513"/>
        <w:tab w:val="clear" w:pos="9027"/>
      </w:tabs>
      <w:jc w:val="center"/>
    </w:pPr>
    <w:r w:rsidRPr="002F6A28">
      <w:t>tbtSymbol</w:t>
    </w:r>
  </w:p>
  <w:p w14:paraId="13023517" w14:textId="77777777" w:rsidR="009239F7" w:rsidRPr="002F6A28" w:rsidRDefault="009239F7" w:rsidP="009239F7">
    <w:pPr>
      <w:pStyle w:val="Header"/>
      <w:pBdr>
        <w:bottom w:val="single" w:sz="4" w:space="1" w:color="auto"/>
      </w:pBdr>
      <w:tabs>
        <w:tab w:val="clear" w:pos="4513"/>
        <w:tab w:val="clear" w:pos="9027"/>
      </w:tabs>
      <w:jc w:val="center"/>
    </w:pPr>
  </w:p>
  <w:p w14:paraId="56BB6AA7" w14:textId="77777777" w:rsidR="009239F7" w:rsidRPr="002F6A28" w:rsidRDefault="0086296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EF76474"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A01A" w14:textId="77777777" w:rsidR="009239F7" w:rsidRPr="002F6A28" w:rsidRDefault="00862960" w:rsidP="009239F7">
    <w:pPr>
      <w:pStyle w:val="Header"/>
      <w:pBdr>
        <w:bottom w:val="single" w:sz="4" w:space="1" w:color="auto"/>
      </w:pBdr>
      <w:tabs>
        <w:tab w:val="clear" w:pos="4513"/>
        <w:tab w:val="clear" w:pos="9027"/>
      </w:tabs>
      <w:jc w:val="center"/>
    </w:pPr>
    <w:bookmarkStart w:id="43" w:name="spsSymbolHeader"/>
    <w:r w:rsidRPr="002F6A28">
      <w:t>G/TBT/N/UGA/1712</w:t>
    </w:r>
    <w:bookmarkEnd w:id="43"/>
  </w:p>
  <w:p w14:paraId="64DDDD69" w14:textId="77777777" w:rsidR="009239F7" w:rsidRPr="002F6A28" w:rsidRDefault="009239F7" w:rsidP="009239F7">
    <w:pPr>
      <w:pStyle w:val="Header"/>
      <w:pBdr>
        <w:bottom w:val="single" w:sz="4" w:space="1" w:color="auto"/>
      </w:pBdr>
      <w:tabs>
        <w:tab w:val="clear" w:pos="4513"/>
        <w:tab w:val="clear" w:pos="9027"/>
      </w:tabs>
      <w:jc w:val="center"/>
    </w:pPr>
  </w:p>
  <w:p w14:paraId="2E83E86D" w14:textId="77777777" w:rsidR="009239F7" w:rsidRPr="002F6A28" w:rsidRDefault="0086296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5786AE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43B67" w14:paraId="4B8B50FE" w14:textId="77777777" w:rsidTr="008612A9">
      <w:trPr>
        <w:trHeight w:val="240"/>
        <w:jc w:val="center"/>
      </w:trPr>
      <w:tc>
        <w:tcPr>
          <w:tcW w:w="3794" w:type="dxa"/>
          <w:shd w:val="clear" w:color="auto" w:fill="FFFFFF"/>
          <w:tcMar>
            <w:left w:w="108" w:type="dxa"/>
            <w:right w:w="108" w:type="dxa"/>
          </w:tcMar>
          <w:vAlign w:val="center"/>
        </w:tcPr>
        <w:p w14:paraId="168EC24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DC00BA2" w14:textId="77777777" w:rsidR="00ED54E0" w:rsidRPr="009239F7" w:rsidRDefault="00ED54E0" w:rsidP="00B801E9">
          <w:pPr>
            <w:jc w:val="right"/>
            <w:rPr>
              <w:b/>
              <w:color w:val="FF0000"/>
              <w:szCs w:val="16"/>
            </w:rPr>
          </w:pPr>
        </w:p>
      </w:tc>
    </w:tr>
    <w:bookmarkEnd w:id="44"/>
    <w:tr w:rsidR="00D43B67" w14:paraId="53F6B15E" w14:textId="77777777" w:rsidTr="008612A9">
      <w:trPr>
        <w:trHeight w:val="213"/>
        <w:jc w:val="center"/>
      </w:trPr>
      <w:tc>
        <w:tcPr>
          <w:tcW w:w="3794" w:type="dxa"/>
          <w:vMerge w:val="restart"/>
          <w:shd w:val="clear" w:color="auto" w:fill="FFFFFF"/>
          <w:tcMar>
            <w:left w:w="0" w:type="dxa"/>
            <w:right w:w="0" w:type="dxa"/>
          </w:tcMar>
        </w:tcPr>
        <w:p w14:paraId="3AAF05F4" w14:textId="77777777" w:rsidR="00ED54E0" w:rsidRPr="009239F7" w:rsidRDefault="00862960" w:rsidP="00B801E9">
          <w:pPr>
            <w:jc w:val="left"/>
          </w:pPr>
          <w:r>
            <w:rPr>
              <w:noProof/>
              <w:lang w:eastAsia="en-GB"/>
            </w:rPr>
            <w:drawing>
              <wp:inline distT="0" distB="0" distL="0" distR="0" wp14:anchorId="51F78D53" wp14:editId="20F5797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397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78427C5" w14:textId="77777777" w:rsidR="00ED54E0" w:rsidRPr="009239F7" w:rsidRDefault="00ED54E0" w:rsidP="00B801E9">
          <w:pPr>
            <w:jc w:val="right"/>
            <w:rPr>
              <w:b/>
              <w:szCs w:val="16"/>
            </w:rPr>
          </w:pPr>
        </w:p>
      </w:tc>
    </w:tr>
    <w:tr w:rsidR="00D43B67" w14:paraId="3CDA1912" w14:textId="77777777" w:rsidTr="008612A9">
      <w:trPr>
        <w:trHeight w:val="868"/>
        <w:jc w:val="center"/>
      </w:trPr>
      <w:tc>
        <w:tcPr>
          <w:tcW w:w="3794" w:type="dxa"/>
          <w:vMerge/>
          <w:shd w:val="clear" w:color="auto" w:fill="FFFFFF"/>
          <w:tcMar>
            <w:left w:w="108" w:type="dxa"/>
            <w:right w:w="108" w:type="dxa"/>
          </w:tcMar>
        </w:tcPr>
        <w:p w14:paraId="39FF463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13517AE" w14:textId="77777777" w:rsidR="009239F7" w:rsidRPr="002F6A28" w:rsidRDefault="00862960" w:rsidP="00B801E9">
          <w:pPr>
            <w:jc w:val="right"/>
            <w:rPr>
              <w:b/>
              <w:szCs w:val="16"/>
            </w:rPr>
          </w:pPr>
          <w:bookmarkStart w:id="45" w:name="bmkSymbols"/>
          <w:r w:rsidRPr="002F6A28">
            <w:rPr>
              <w:b/>
              <w:szCs w:val="16"/>
            </w:rPr>
            <w:t>G/TBT/N/UGA/1712</w:t>
          </w:r>
          <w:bookmarkEnd w:id="45"/>
        </w:p>
      </w:tc>
    </w:tr>
    <w:tr w:rsidR="00D43B67" w14:paraId="79895CB7" w14:textId="77777777" w:rsidTr="008612A9">
      <w:trPr>
        <w:trHeight w:val="240"/>
        <w:jc w:val="center"/>
      </w:trPr>
      <w:tc>
        <w:tcPr>
          <w:tcW w:w="3794" w:type="dxa"/>
          <w:vMerge/>
          <w:shd w:val="clear" w:color="auto" w:fill="FFFFFF"/>
          <w:tcMar>
            <w:left w:w="108" w:type="dxa"/>
            <w:right w:w="108" w:type="dxa"/>
          </w:tcMar>
          <w:vAlign w:val="center"/>
        </w:tcPr>
        <w:p w14:paraId="16009D7C" w14:textId="77777777" w:rsidR="00ED54E0" w:rsidRPr="009239F7" w:rsidRDefault="00ED54E0" w:rsidP="00B801E9"/>
      </w:tc>
      <w:tc>
        <w:tcPr>
          <w:tcW w:w="5448" w:type="dxa"/>
          <w:gridSpan w:val="2"/>
          <w:shd w:val="clear" w:color="auto" w:fill="FFFFFF"/>
          <w:tcMar>
            <w:left w:w="108" w:type="dxa"/>
            <w:right w:w="108" w:type="dxa"/>
          </w:tcMar>
          <w:vAlign w:val="center"/>
        </w:tcPr>
        <w:p w14:paraId="30A65EA3" w14:textId="484D0ADD" w:rsidR="00ED54E0" w:rsidRPr="009239F7" w:rsidRDefault="00862960" w:rsidP="00B801E9">
          <w:pPr>
            <w:jc w:val="right"/>
            <w:rPr>
              <w:szCs w:val="16"/>
            </w:rPr>
          </w:pPr>
          <w:bookmarkStart w:id="46" w:name="spsDateDistribution"/>
          <w:bookmarkStart w:id="47" w:name="bmkDate"/>
          <w:bookmarkEnd w:id="46"/>
          <w:bookmarkEnd w:id="47"/>
          <w:r>
            <w:rPr>
              <w:szCs w:val="16"/>
            </w:rPr>
            <w:t>7 December 2022</w:t>
          </w:r>
        </w:p>
      </w:tc>
    </w:tr>
    <w:tr w:rsidR="00D43B67" w14:paraId="4E9D00A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5B6DFF4" w14:textId="4801B418" w:rsidR="00ED54E0" w:rsidRPr="009239F7" w:rsidRDefault="00862960"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9D70F1">
            <w:rPr>
              <w:color w:val="FF0000"/>
              <w:szCs w:val="16"/>
            </w:rPr>
            <w:t>9080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3BA56B3" w14:textId="77777777" w:rsidR="00ED54E0" w:rsidRPr="009239F7" w:rsidRDefault="0086296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43B67" w14:paraId="100140E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82F92D5" w14:textId="77777777" w:rsidR="00ED54E0" w:rsidRPr="009239F7" w:rsidRDefault="0086296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420F91A" w14:textId="77777777" w:rsidR="00ED54E0" w:rsidRPr="002F6A28" w:rsidRDefault="0086296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B22907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74A95F2">
      <w:start w:val="1"/>
      <w:numFmt w:val="decimal"/>
      <w:pStyle w:val="SummaryText"/>
      <w:lvlText w:val="%1."/>
      <w:lvlJc w:val="left"/>
      <w:pPr>
        <w:ind w:left="360" w:hanging="360"/>
      </w:pPr>
    </w:lvl>
    <w:lvl w:ilvl="1" w:tplc="0D2A8168" w:tentative="1">
      <w:start w:val="1"/>
      <w:numFmt w:val="lowerLetter"/>
      <w:lvlText w:val="%2."/>
      <w:lvlJc w:val="left"/>
      <w:pPr>
        <w:ind w:left="1080" w:hanging="360"/>
      </w:pPr>
    </w:lvl>
    <w:lvl w:ilvl="2" w:tplc="EBC6ACF0" w:tentative="1">
      <w:start w:val="1"/>
      <w:numFmt w:val="lowerRoman"/>
      <w:lvlText w:val="%3."/>
      <w:lvlJc w:val="right"/>
      <w:pPr>
        <w:ind w:left="1800" w:hanging="180"/>
      </w:pPr>
    </w:lvl>
    <w:lvl w:ilvl="3" w:tplc="0FFA280A" w:tentative="1">
      <w:start w:val="1"/>
      <w:numFmt w:val="decimal"/>
      <w:lvlText w:val="%4."/>
      <w:lvlJc w:val="left"/>
      <w:pPr>
        <w:ind w:left="2520" w:hanging="360"/>
      </w:pPr>
    </w:lvl>
    <w:lvl w:ilvl="4" w:tplc="73445234" w:tentative="1">
      <w:start w:val="1"/>
      <w:numFmt w:val="lowerLetter"/>
      <w:lvlText w:val="%5."/>
      <w:lvlJc w:val="left"/>
      <w:pPr>
        <w:ind w:left="3240" w:hanging="360"/>
      </w:pPr>
    </w:lvl>
    <w:lvl w:ilvl="5" w:tplc="066012E8" w:tentative="1">
      <w:start w:val="1"/>
      <w:numFmt w:val="lowerRoman"/>
      <w:lvlText w:val="%6."/>
      <w:lvlJc w:val="right"/>
      <w:pPr>
        <w:ind w:left="3960" w:hanging="180"/>
      </w:pPr>
    </w:lvl>
    <w:lvl w:ilvl="6" w:tplc="C6B0D46A" w:tentative="1">
      <w:start w:val="1"/>
      <w:numFmt w:val="decimal"/>
      <w:lvlText w:val="%7."/>
      <w:lvlJc w:val="left"/>
      <w:pPr>
        <w:ind w:left="4680" w:hanging="360"/>
      </w:pPr>
    </w:lvl>
    <w:lvl w:ilvl="7" w:tplc="85E2B93A" w:tentative="1">
      <w:start w:val="1"/>
      <w:numFmt w:val="lowerLetter"/>
      <w:lvlText w:val="%8."/>
      <w:lvlJc w:val="left"/>
      <w:pPr>
        <w:ind w:left="5400" w:hanging="360"/>
      </w:pPr>
    </w:lvl>
    <w:lvl w:ilvl="8" w:tplc="80BAD0D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22E3"/>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C49A7"/>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2960"/>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D70F1"/>
    <w:rsid w:val="009E75ED"/>
    <w:rsid w:val="009F1F2F"/>
    <w:rsid w:val="009F21A8"/>
    <w:rsid w:val="00A12DDE"/>
    <w:rsid w:val="00A42102"/>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43B67"/>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83A2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1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589</Words>
  <Characters>3342</Characters>
  <Application>Microsoft Office Word</Application>
  <DocSecurity>0</DocSecurity>
  <Lines>81</Lines>
  <Paragraphs>59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2022-12-06T15:55:00Z</dcterms:created>
  <dcterms:modified xsi:type="dcterms:W3CDTF">2022-12-06T16:19:00Z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8a9fdca0-5726-484e-a64c-7df4020fc8b5</vt:lpwstr>
  </property>
  <property fmtid="{D5CDD505-2E9C-101B-9397-08002B2CF9AE}" pid="4" name="WTOCLASSIFICATION">
    <vt:lpwstr>WTO OFFICIAL</vt:lpwstr>
  </property>
</Properties>
</file>