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6A659" w14:textId="77777777" w:rsidR="009239F7" w:rsidRPr="002F6A28" w:rsidRDefault="00EF0EDE" w:rsidP="002F6A28">
      <w:pPr>
        <w:pStyle w:val="Title"/>
        <w:rPr>
          <w:caps w:val="0"/>
          <w:kern w:val="0"/>
        </w:rPr>
      </w:pPr>
      <w:r w:rsidRPr="002F6A28">
        <w:rPr>
          <w:caps w:val="0"/>
          <w:kern w:val="0"/>
        </w:rPr>
        <w:t>NOTIFICATION</w:t>
      </w:r>
    </w:p>
    <w:p w14:paraId="02586440" w14:textId="77777777" w:rsidR="009239F7" w:rsidRPr="002F6A28" w:rsidRDefault="00EF0EDE" w:rsidP="002F6A28">
      <w:pPr>
        <w:jc w:val="center"/>
      </w:pPr>
      <w:r w:rsidRPr="002F6A28">
        <w:t>The following notification is being circulated in accordance with Article 10.6</w:t>
      </w:r>
    </w:p>
    <w:p w14:paraId="140A9C68"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31685" w14:paraId="5816826A" w14:textId="77777777" w:rsidTr="0069259F">
        <w:tc>
          <w:tcPr>
            <w:tcW w:w="713" w:type="dxa"/>
            <w:tcBorders>
              <w:bottom w:val="single" w:sz="6" w:space="0" w:color="auto"/>
            </w:tcBorders>
            <w:shd w:val="clear" w:color="auto" w:fill="auto"/>
          </w:tcPr>
          <w:p w14:paraId="761EFB40" w14:textId="77777777" w:rsidR="00F85C99" w:rsidRPr="002F6A28" w:rsidRDefault="00EF0EDE" w:rsidP="002F6A28">
            <w:pPr>
              <w:spacing w:before="120" w:after="120"/>
              <w:jc w:val="left"/>
            </w:pPr>
            <w:r w:rsidRPr="002F6A28">
              <w:rPr>
                <w:b/>
              </w:rPr>
              <w:t>1.</w:t>
            </w:r>
          </w:p>
        </w:tc>
        <w:tc>
          <w:tcPr>
            <w:tcW w:w="8546" w:type="dxa"/>
            <w:tcBorders>
              <w:bottom w:val="single" w:sz="6" w:space="0" w:color="auto"/>
            </w:tcBorders>
            <w:shd w:val="clear" w:color="auto" w:fill="auto"/>
          </w:tcPr>
          <w:p w14:paraId="1D99C34F" w14:textId="77777777" w:rsidR="00F85C99" w:rsidRPr="002F6A28" w:rsidRDefault="00EF0ED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2EE66752" w14:textId="77777777" w:rsidR="00F85C99" w:rsidRPr="002F6A28" w:rsidRDefault="00EF0ED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31685" w14:paraId="50A41105" w14:textId="77777777" w:rsidTr="0069259F">
        <w:tc>
          <w:tcPr>
            <w:tcW w:w="713" w:type="dxa"/>
            <w:tcBorders>
              <w:top w:val="single" w:sz="6" w:space="0" w:color="auto"/>
              <w:bottom w:val="single" w:sz="6" w:space="0" w:color="auto"/>
            </w:tcBorders>
            <w:shd w:val="clear" w:color="auto" w:fill="auto"/>
          </w:tcPr>
          <w:p w14:paraId="7295FD3D" w14:textId="77777777" w:rsidR="00F85C99" w:rsidRPr="002F6A28" w:rsidRDefault="00EF0ED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F20FA1A" w14:textId="77777777" w:rsidR="00F85C99" w:rsidRPr="002F6A28" w:rsidRDefault="00EF0ED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F27BBD8" w14:textId="77777777" w:rsidR="00EE3A11" w:rsidRPr="00C379C8" w:rsidRDefault="00EF0EDE" w:rsidP="00155128">
            <w:r w:rsidRPr="00C379C8">
              <w:t>Uganda National Bureau of Standards</w:t>
            </w:r>
          </w:p>
          <w:p w14:paraId="225E25D0" w14:textId="77777777" w:rsidR="00EE3A11" w:rsidRPr="00C379C8" w:rsidRDefault="00EF0EDE" w:rsidP="00155128">
            <w:r w:rsidRPr="00C379C8">
              <w:t xml:space="preserve">Plot 2-12 </w:t>
            </w:r>
            <w:proofErr w:type="spellStart"/>
            <w:r w:rsidRPr="00C379C8">
              <w:t>ByPass</w:t>
            </w:r>
            <w:proofErr w:type="spellEnd"/>
            <w:r w:rsidRPr="00C379C8">
              <w:t xml:space="preserve"> Link, </w:t>
            </w:r>
            <w:proofErr w:type="spellStart"/>
            <w:r w:rsidRPr="00C379C8">
              <w:t>Bweyogerere</w:t>
            </w:r>
            <w:proofErr w:type="spellEnd"/>
            <w:r w:rsidRPr="00C379C8">
              <w:t xml:space="preserve"> Industrial and Business Park</w:t>
            </w:r>
          </w:p>
          <w:p w14:paraId="10DD55F6" w14:textId="77777777" w:rsidR="00EE3A11" w:rsidRPr="00697249" w:rsidRDefault="00EF0EDE" w:rsidP="00155128">
            <w:pPr>
              <w:rPr>
                <w:lang w:val="es-ES"/>
              </w:rPr>
            </w:pPr>
            <w:r w:rsidRPr="00697249">
              <w:rPr>
                <w:lang w:val="es-ES"/>
              </w:rPr>
              <w:t>P.O. Box 6329</w:t>
            </w:r>
          </w:p>
          <w:p w14:paraId="16377717" w14:textId="77777777" w:rsidR="00EE3A11" w:rsidRPr="00697249" w:rsidRDefault="00EF0EDE" w:rsidP="00155128">
            <w:pPr>
              <w:rPr>
                <w:lang w:val="es-ES"/>
              </w:rPr>
            </w:pPr>
            <w:r w:rsidRPr="00697249">
              <w:rPr>
                <w:lang w:val="es-ES"/>
              </w:rPr>
              <w:t>Kampala, Uganda</w:t>
            </w:r>
          </w:p>
          <w:p w14:paraId="68E07416" w14:textId="77777777" w:rsidR="00EE3A11" w:rsidRPr="00697249" w:rsidRDefault="00EF0EDE" w:rsidP="00155128">
            <w:pPr>
              <w:rPr>
                <w:lang w:val="es-ES"/>
              </w:rPr>
            </w:pPr>
            <w:r w:rsidRPr="00697249">
              <w:rPr>
                <w:lang w:val="es-ES"/>
              </w:rPr>
              <w:t>Tel: +(256) 4 1733 3250/1/2</w:t>
            </w:r>
          </w:p>
          <w:p w14:paraId="05D25BD1" w14:textId="77777777" w:rsidR="00EE3A11" w:rsidRPr="00697249" w:rsidRDefault="00EF0EDE" w:rsidP="00155128">
            <w:pPr>
              <w:rPr>
                <w:lang w:val="fr-CH"/>
              </w:rPr>
            </w:pPr>
            <w:r w:rsidRPr="00697249">
              <w:rPr>
                <w:lang w:val="fr-CH"/>
              </w:rPr>
              <w:t>Fax: +(256) 4 1428 6123</w:t>
            </w:r>
          </w:p>
          <w:p w14:paraId="72192303" w14:textId="77777777" w:rsidR="00EE3A11" w:rsidRPr="00697249" w:rsidRDefault="00EF0EDE" w:rsidP="00155128">
            <w:pPr>
              <w:rPr>
                <w:lang w:val="fr-CH"/>
              </w:rPr>
            </w:pPr>
            <w:proofErr w:type="gramStart"/>
            <w:r w:rsidRPr="00697249">
              <w:rPr>
                <w:lang w:val="fr-CH"/>
              </w:rPr>
              <w:t>E-mail:</w:t>
            </w:r>
            <w:proofErr w:type="gramEnd"/>
            <w:r w:rsidRPr="00697249">
              <w:rPr>
                <w:lang w:val="fr-CH"/>
              </w:rPr>
              <w:t xml:space="preserve"> </w:t>
            </w:r>
            <w:r w:rsidR="00697249">
              <w:fldChar w:fldCharType="begin"/>
            </w:r>
            <w:r w:rsidR="00697249" w:rsidRPr="00697249">
              <w:rPr>
                <w:lang w:val="fr-CH"/>
              </w:rPr>
              <w:instrText xml:space="preserve"> HYPERLINK "mailto:info@unbs.go.ug" </w:instrText>
            </w:r>
            <w:r w:rsidR="00697249">
              <w:fldChar w:fldCharType="separate"/>
            </w:r>
            <w:r w:rsidRPr="00697249">
              <w:rPr>
                <w:color w:val="0000FF"/>
                <w:u w:val="single"/>
                <w:lang w:val="fr-CH"/>
              </w:rPr>
              <w:t>info@unbs.go.ug</w:t>
            </w:r>
            <w:r w:rsidR="00697249">
              <w:rPr>
                <w:color w:val="0000FF"/>
                <w:u w:val="single"/>
              </w:rPr>
              <w:fldChar w:fldCharType="end"/>
            </w:r>
          </w:p>
          <w:p w14:paraId="49610BDF" w14:textId="77777777" w:rsidR="00EE3A11" w:rsidRPr="00C379C8" w:rsidRDefault="00EF0EDE" w:rsidP="00155128">
            <w:pPr>
              <w:spacing w:after="120"/>
            </w:pPr>
            <w:r w:rsidRPr="00C379C8">
              <w:t xml:space="preserve">Website: </w:t>
            </w:r>
            <w:hyperlink r:id="rId7" w:tgtFrame="_blank" w:history="1">
              <w:r w:rsidRPr="00C379C8">
                <w:rPr>
                  <w:color w:val="0000FF"/>
                  <w:u w:val="single"/>
                </w:rPr>
                <w:t>https://www.unbs.go.ug</w:t>
              </w:r>
            </w:hyperlink>
            <w:bookmarkEnd w:id="5"/>
          </w:p>
          <w:p w14:paraId="2B114580" w14:textId="77777777" w:rsidR="00F85C99" w:rsidRPr="002F6A28" w:rsidRDefault="00EF0ED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31685" w14:paraId="25CBEBCB" w14:textId="77777777" w:rsidTr="0069259F">
        <w:tc>
          <w:tcPr>
            <w:tcW w:w="713" w:type="dxa"/>
            <w:tcBorders>
              <w:top w:val="single" w:sz="6" w:space="0" w:color="auto"/>
              <w:bottom w:val="single" w:sz="6" w:space="0" w:color="auto"/>
            </w:tcBorders>
            <w:shd w:val="clear" w:color="auto" w:fill="auto"/>
          </w:tcPr>
          <w:p w14:paraId="412DDEA2" w14:textId="77777777" w:rsidR="00F85C99" w:rsidRPr="002F6A28" w:rsidRDefault="00EF0ED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7C2C352" w14:textId="77777777" w:rsidR="00F85C99" w:rsidRPr="0058336F" w:rsidRDefault="00EF0ED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31685" w14:paraId="00A3E09A" w14:textId="77777777" w:rsidTr="0069259F">
        <w:tc>
          <w:tcPr>
            <w:tcW w:w="713" w:type="dxa"/>
            <w:tcBorders>
              <w:top w:val="single" w:sz="6" w:space="0" w:color="auto"/>
              <w:bottom w:val="single" w:sz="6" w:space="0" w:color="auto"/>
            </w:tcBorders>
            <w:shd w:val="clear" w:color="auto" w:fill="auto"/>
          </w:tcPr>
          <w:p w14:paraId="1B219DC5" w14:textId="77777777" w:rsidR="00F85C99" w:rsidRPr="002F6A28" w:rsidRDefault="00EF0ED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3AE4BEE" w14:textId="77777777" w:rsidR="00F85C99" w:rsidRPr="002F6A28" w:rsidRDefault="00EF0ED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xml:space="preserve">Animal or vegetable fertilisers, </w:t>
            </w:r>
            <w:proofErr w:type="gramStart"/>
            <w:r w:rsidR="00EE3A11" w:rsidRPr="00C379C8">
              <w:t>whether or not</w:t>
            </w:r>
            <w:proofErr w:type="gramEnd"/>
            <w:r w:rsidR="00EE3A11" w:rsidRPr="00C379C8">
              <w:t xml:space="preserve"> mixed together or chemically treated; fertilisers produced by the mixing or chemical treatment of animal or vegetable products. (HS code(s): 3101); Fertilizers (ICS code(s): 65.080)</w:t>
            </w:r>
            <w:bookmarkEnd w:id="22"/>
          </w:p>
        </w:tc>
      </w:tr>
      <w:tr w:rsidR="00F31685" w14:paraId="448692AB" w14:textId="77777777" w:rsidTr="0069259F">
        <w:tc>
          <w:tcPr>
            <w:tcW w:w="713" w:type="dxa"/>
            <w:tcBorders>
              <w:top w:val="single" w:sz="6" w:space="0" w:color="auto"/>
              <w:bottom w:val="single" w:sz="6" w:space="0" w:color="auto"/>
            </w:tcBorders>
            <w:shd w:val="clear" w:color="auto" w:fill="auto"/>
          </w:tcPr>
          <w:p w14:paraId="29EC203B" w14:textId="77777777" w:rsidR="00F85C99" w:rsidRPr="002F6A28" w:rsidRDefault="00EF0ED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29D3852" w14:textId="77777777" w:rsidR="00F85C99" w:rsidRPr="002F6A28" w:rsidRDefault="00EF0ED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1576: 2022, Biofertilizers — Specification, Second Edition; (18 page(s), in English)</w:t>
            </w:r>
            <w:bookmarkEnd w:id="24"/>
          </w:p>
        </w:tc>
      </w:tr>
      <w:tr w:rsidR="00F31685" w14:paraId="401E6DEA" w14:textId="77777777" w:rsidTr="0069259F">
        <w:tc>
          <w:tcPr>
            <w:tcW w:w="713" w:type="dxa"/>
            <w:tcBorders>
              <w:top w:val="single" w:sz="6" w:space="0" w:color="auto"/>
              <w:bottom w:val="single" w:sz="6" w:space="0" w:color="auto"/>
            </w:tcBorders>
            <w:shd w:val="clear" w:color="auto" w:fill="auto"/>
          </w:tcPr>
          <w:p w14:paraId="79B5896D" w14:textId="77777777" w:rsidR="00F85C99" w:rsidRPr="002F6A28" w:rsidRDefault="00EF0ED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4661C99" w14:textId="77777777" w:rsidR="00F85C99" w:rsidRPr="002F6A28" w:rsidRDefault="00EF0ED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Uganda Standard specifies requirements, </w:t>
            </w:r>
            <w:proofErr w:type="gramStart"/>
            <w:r w:rsidR="00FE448B" w:rsidRPr="00C379C8">
              <w:t>sampling</w:t>
            </w:r>
            <w:proofErr w:type="gramEnd"/>
            <w:r w:rsidR="00FE448B" w:rsidRPr="00C379C8">
              <w:t xml:space="preserve"> and test methods for biofertilizers. This standard does not include requirements for conventional chemical fertilizers.</w:t>
            </w:r>
          </w:p>
          <w:p w14:paraId="1C63F91E" w14:textId="77777777" w:rsidR="00FE448B" w:rsidRPr="00C379C8" w:rsidRDefault="00EF0EDE" w:rsidP="002F6A28">
            <w:pPr>
              <w:spacing w:before="120" w:after="120"/>
            </w:pPr>
            <w:r w:rsidRPr="00C379C8">
              <w:t xml:space="preserve">Biofertilizers are products containing carrier based (solid or liquid) living microorganisms which are agriculturally useful in terms for instance of nitrogen fixation, phosphorus solubilisation or nutrient mobilization, to increase the productivity of the soil and/or crop. Biofertilizers are </w:t>
            </w:r>
            <w:proofErr w:type="gramStart"/>
            <w:r w:rsidRPr="00C379C8">
              <w:t>most commonly referred</w:t>
            </w:r>
            <w:proofErr w:type="gramEnd"/>
            <w:r w:rsidRPr="00C379C8">
              <w:t xml:space="preserve"> to the use of soil microorganisms to increase the availability and uptake of mineral nutrients for plants.</w:t>
            </w:r>
          </w:p>
          <w:p w14:paraId="4258BE14" w14:textId="77777777" w:rsidR="00FE448B" w:rsidRPr="00C379C8" w:rsidRDefault="00EF0EDE" w:rsidP="002F6A28">
            <w:pPr>
              <w:spacing w:before="120" w:after="120"/>
            </w:pPr>
            <w:r w:rsidRPr="00C379C8">
              <w:t xml:space="preserve">Whether the existence of a microorganism increases the growth of plants by making nutrients more available or replacing soil nutrients or increasing plant access to nutrient, </w:t>
            </w:r>
            <w:proofErr w:type="gramStart"/>
            <w:r w:rsidRPr="00C379C8">
              <w:t>as long as</w:t>
            </w:r>
            <w:proofErr w:type="gramEnd"/>
            <w:r w:rsidRPr="00C379C8">
              <w:t xml:space="preserve"> the nutrient status of the plant has been enhanced by the microorganisms, the substance that was applied to the plant or soil containing the microorganisms, can be characterized as a biofertilizers.</w:t>
            </w:r>
          </w:p>
          <w:p w14:paraId="6180D85C" w14:textId="77777777" w:rsidR="00FE448B" w:rsidRPr="00C379C8" w:rsidRDefault="00EF0EDE" w:rsidP="002F6A28">
            <w:pPr>
              <w:spacing w:before="120" w:after="120"/>
            </w:pPr>
            <w:r w:rsidRPr="00C379C8">
              <w:t xml:space="preserve">Biofertilizers, known as microbial products, act as nutrient suppliers and soil conditioners that lower agricultural burden and conserve the environment. Good soil condition is </w:t>
            </w:r>
            <w:r w:rsidRPr="00C379C8">
              <w:lastRenderedPageBreak/>
              <w:t>imperative to increased crop production, as well as human and/or animal health welfare. Thus, the materials used to sustain good soil condition, are treated as environmental matters. However, there are still some problems to be met on the use of microbial products. More precise quality control must be made in favour of the customers. With this in mind, we will do our best to develop better production techniques and to improve the management system for microbial products.</w:t>
            </w:r>
          </w:p>
          <w:p w14:paraId="26F92C1F" w14:textId="77777777" w:rsidR="00FE448B" w:rsidRPr="00C379C8" w:rsidRDefault="00EF0EDE" w:rsidP="002F6A28">
            <w:pPr>
              <w:spacing w:before="120" w:after="120"/>
            </w:pPr>
            <w:r w:rsidRPr="00C379C8">
              <w:t>Although the effects of biofertilizers are different among nations due to variances in climate and soil conditions, the importance of biofertilizers on environmental conservation in the 21</w:t>
            </w:r>
            <w:r w:rsidRPr="00C379C8">
              <w:rPr>
                <w:vertAlign w:val="superscript"/>
              </w:rPr>
              <w:t>st</w:t>
            </w:r>
            <w:r w:rsidRPr="00C379C8">
              <w:t xml:space="preserve"> century must not be ignored. In the same manner, various biotechnologies should be accepted for increasing the biofertilizers effects with concern for the environment.</w:t>
            </w:r>
            <w:bookmarkEnd w:id="26"/>
          </w:p>
        </w:tc>
      </w:tr>
      <w:tr w:rsidR="00F31685" w14:paraId="50E8CF6C" w14:textId="77777777" w:rsidTr="0069259F">
        <w:tc>
          <w:tcPr>
            <w:tcW w:w="713" w:type="dxa"/>
            <w:tcBorders>
              <w:top w:val="single" w:sz="6" w:space="0" w:color="auto"/>
              <w:bottom w:val="single" w:sz="6" w:space="0" w:color="auto"/>
            </w:tcBorders>
            <w:shd w:val="clear" w:color="auto" w:fill="auto"/>
          </w:tcPr>
          <w:p w14:paraId="6A6B7CE0" w14:textId="77777777" w:rsidR="00F85C99" w:rsidRPr="002F6A28" w:rsidRDefault="00EF0EDE"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38A29988" w14:textId="77777777" w:rsidR="00F85C99" w:rsidRPr="002F6A28" w:rsidRDefault="00EF0ED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The objective of this standard is to ensure that biofertilizers on the market are appropriately tested through the quality criteria provided while ensuring that farmers obtain only certified products and as well aid the industry in the manufacture of quality biofertilizers. This standard will also promote the safe use of biofertilizers and promote fair trade.; Consumer information, labelling; Prevention of deceptive practices and consumer protection; Protection of human health or safety; Protection of animal or plant life or health; Protection of the environment; Quality requirements; Reducing trade barriers and facilitating trade; Cost saving and productivity enhancement</w:t>
            </w:r>
            <w:bookmarkEnd w:id="28"/>
          </w:p>
        </w:tc>
      </w:tr>
      <w:tr w:rsidR="00F31685" w14:paraId="0D41973B" w14:textId="77777777" w:rsidTr="0069259F">
        <w:tc>
          <w:tcPr>
            <w:tcW w:w="713" w:type="dxa"/>
            <w:tcBorders>
              <w:top w:val="single" w:sz="6" w:space="0" w:color="auto"/>
              <w:bottom w:val="single" w:sz="6" w:space="0" w:color="auto"/>
            </w:tcBorders>
            <w:shd w:val="clear" w:color="auto" w:fill="auto"/>
          </w:tcPr>
          <w:p w14:paraId="0E6A33FC" w14:textId="77777777" w:rsidR="00F85C99" w:rsidRPr="002F6A28" w:rsidRDefault="00EF0ED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B59048B" w14:textId="77777777" w:rsidR="00072B36" w:rsidRPr="002F6A28" w:rsidRDefault="00EF0EDE"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4110129A" w14:textId="77777777" w:rsidR="00F85C99" w:rsidRPr="002F6A28" w:rsidRDefault="00EF0EDE" w:rsidP="009E75ED">
            <w:pPr>
              <w:numPr>
                <w:ilvl w:val="0"/>
                <w:numId w:val="16"/>
              </w:numPr>
              <w:spacing w:before="120" w:after="120"/>
            </w:pPr>
            <w:bookmarkStart w:id="30" w:name="sps9a"/>
            <w:r w:rsidRPr="002F6A28">
              <w:t xml:space="preserve">US EAS 38, </w:t>
            </w:r>
            <w:r w:rsidRPr="002F6A28">
              <w:rPr>
                <w:i/>
                <w:iCs/>
              </w:rPr>
              <w:t xml:space="preserve">Labelling of pre-packaged foods — General </w:t>
            </w:r>
            <w:proofErr w:type="gramStart"/>
            <w:r w:rsidRPr="002F6A28">
              <w:rPr>
                <w:i/>
                <w:iCs/>
              </w:rPr>
              <w:t>requirements;</w:t>
            </w:r>
            <w:proofErr w:type="gramEnd"/>
          </w:p>
          <w:p w14:paraId="20A66A13" w14:textId="77777777" w:rsidR="00F85C99" w:rsidRPr="002F6A28" w:rsidRDefault="00EF0EDE" w:rsidP="009E75ED">
            <w:pPr>
              <w:numPr>
                <w:ilvl w:val="0"/>
                <w:numId w:val="16"/>
              </w:numPr>
              <w:spacing w:before="120" w:after="120"/>
            </w:pPr>
            <w:r w:rsidRPr="002F6A28">
              <w:t xml:space="preserve">US ISO 4832, </w:t>
            </w:r>
            <w:r w:rsidRPr="002F6A28">
              <w:rPr>
                <w:i/>
                <w:iCs/>
              </w:rPr>
              <w:t xml:space="preserve">Microbiology of food and animal feeding stuffs - Horizontal method for the enumeration of coliforms - Colony-count </w:t>
            </w:r>
            <w:proofErr w:type="gramStart"/>
            <w:r w:rsidRPr="002F6A28">
              <w:rPr>
                <w:i/>
                <w:iCs/>
              </w:rPr>
              <w:t>technique;</w:t>
            </w:r>
            <w:proofErr w:type="gramEnd"/>
          </w:p>
          <w:p w14:paraId="2B40235C" w14:textId="77777777" w:rsidR="00F85C99" w:rsidRPr="002F6A28" w:rsidRDefault="00EF0EDE" w:rsidP="009E75ED">
            <w:pPr>
              <w:numPr>
                <w:ilvl w:val="0"/>
                <w:numId w:val="16"/>
              </w:numPr>
              <w:spacing w:before="120" w:after="120"/>
            </w:pPr>
            <w:r w:rsidRPr="002F6A28">
              <w:t xml:space="preserve">US ISO 6579-1, </w:t>
            </w:r>
            <w:r w:rsidRPr="002F6A28">
              <w:rPr>
                <w:i/>
                <w:iCs/>
              </w:rPr>
              <w:t xml:space="preserve">Microbiology of the food chain — Horizontal method for the detection, enumeration and serotyping of Salmonella — Part 1: Detection of Salmonella </w:t>
            </w:r>
            <w:proofErr w:type="spellStart"/>
            <w:proofErr w:type="gramStart"/>
            <w:r w:rsidRPr="002F6A28">
              <w:rPr>
                <w:i/>
                <w:iCs/>
              </w:rPr>
              <w:t>spp</w:t>
            </w:r>
            <w:proofErr w:type="spellEnd"/>
            <w:r w:rsidRPr="002F6A28">
              <w:rPr>
                <w:i/>
                <w:iCs/>
              </w:rPr>
              <w:t>;</w:t>
            </w:r>
            <w:proofErr w:type="gramEnd"/>
          </w:p>
          <w:p w14:paraId="56994CB3" w14:textId="77777777" w:rsidR="00F85C99" w:rsidRPr="002F6A28" w:rsidRDefault="00EF0EDE" w:rsidP="009E75ED">
            <w:pPr>
              <w:numPr>
                <w:ilvl w:val="0"/>
                <w:numId w:val="16"/>
              </w:numPr>
              <w:spacing w:before="120" w:after="120"/>
            </w:pPr>
            <w:r w:rsidRPr="002F6A28">
              <w:t xml:space="preserve">ISO 7251, </w:t>
            </w:r>
            <w:r w:rsidRPr="002F6A28">
              <w:rPr>
                <w:i/>
                <w:iCs/>
              </w:rPr>
              <w:t xml:space="preserve">Microbiology of food and animal feeding stuffs — Horizontal method for the detection and enumeration of presumptive Escherichia coli — Most probable number </w:t>
            </w:r>
            <w:proofErr w:type="gramStart"/>
            <w:r w:rsidRPr="002F6A28">
              <w:rPr>
                <w:i/>
                <w:iCs/>
              </w:rPr>
              <w:t>technique;</w:t>
            </w:r>
            <w:proofErr w:type="gramEnd"/>
          </w:p>
          <w:p w14:paraId="5220456B" w14:textId="77777777" w:rsidR="00F85C99" w:rsidRPr="002F6A28" w:rsidRDefault="00EF0EDE" w:rsidP="009E75ED">
            <w:pPr>
              <w:numPr>
                <w:ilvl w:val="0"/>
                <w:numId w:val="16"/>
              </w:numPr>
              <w:spacing w:before="120" w:after="120"/>
            </w:pPr>
            <w:r w:rsidRPr="002F6A28">
              <w:t xml:space="preserve">ISO 10390, </w:t>
            </w:r>
            <w:r w:rsidRPr="002F6A28">
              <w:rPr>
                <w:i/>
                <w:iCs/>
              </w:rPr>
              <w:t xml:space="preserve">Soil, treated bio-waste and sludge – Determination of </w:t>
            </w:r>
            <w:proofErr w:type="gramStart"/>
            <w:r w:rsidRPr="002F6A28">
              <w:rPr>
                <w:i/>
                <w:iCs/>
                <w:vertAlign w:val="subscript"/>
              </w:rPr>
              <w:t>P</w:t>
            </w:r>
            <w:r w:rsidRPr="002F6A28">
              <w:rPr>
                <w:i/>
                <w:iCs/>
              </w:rPr>
              <w:t>H;</w:t>
            </w:r>
            <w:proofErr w:type="gramEnd"/>
          </w:p>
          <w:p w14:paraId="3B140445" w14:textId="77777777" w:rsidR="00F85C99" w:rsidRPr="002F6A28" w:rsidRDefault="00EF0EDE" w:rsidP="009E75ED">
            <w:pPr>
              <w:numPr>
                <w:ilvl w:val="0"/>
                <w:numId w:val="16"/>
              </w:numPr>
              <w:spacing w:before="120" w:after="120"/>
            </w:pPr>
            <w:r w:rsidRPr="002F6A28">
              <w:t xml:space="preserve">ISO 11465, </w:t>
            </w:r>
            <w:r w:rsidRPr="002F6A28">
              <w:rPr>
                <w:i/>
                <w:iCs/>
              </w:rPr>
              <w:t xml:space="preserve">Soil quality — Determination of dry matter and water content on a mass basis — Gravimetric </w:t>
            </w:r>
            <w:proofErr w:type="gramStart"/>
            <w:r w:rsidRPr="002F6A28">
              <w:rPr>
                <w:i/>
                <w:iCs/>
              </w:rPr>
              <w:t>method;</w:t>
            </w:r>
            <w:proofErr w:type="gramEnd"/>
          </w:p>
          <w:p w14:paraId="09F4A236" w14:textId="77777777" w:rsidR="00F85C99" w:rsidRPr="002F6A28" w:rsidRDefault="00EF0EDE" w:rsidP="009E75ED">
            <w:pPr>
              <w:numPr>
                <w:ilvl w:val="0"/>
                <w:numId w:val="16"/>
              </w:numPr>
              <w:spacing w:before="120" w:after="120"/>
            </w:pPr>
            <w:r w:rsidRPr="002F6A28">
              <w:t xml:space="preserve">IS 9138:2009, Azotobacter </w:t>
            </w:r>
            <w:proofErr w:type="spellStart"/>
            <w:r w:rsidRPr="002F6A28">
              <w:t>chroococcum</w:t>
            </w:r>
            <w:proofErr w:type="spellEnd"/>
            <w:r w:rsidRPr="002F6A28">
              <w:t xml:space="preserve"> inoculants – Specification</w:t>
            </w:r>
          </w:p>
          <w:p w14:paraId="08FFAE9D" w14:textId="77777777" w:rsidR="00F85C99" w:rsidRPr="002F6A28" w:rsidRDefault="00EF0EDE" w:rsidP="009E75ED">
            <w:pPr>
              <w:numPr>
                <w:ilvl w:val="0"/>
                <w:numId w:val="16"/>
              </w:numPr>
              <w:spacing w:before="120" w:after="120"/>
            </w:pPr>
            <w:r w:rsidRPr="002F6A28">
              <w:t xml:space="preserve">IS 14806:2008, </w:t>
            </w:r>
            <w:proofErr w:type="spellStart"/>
            <w:r w:rsidRPr="002F6A28">
              <w:t>Azospirillum</w:t>
            </w:r>
            <w:proofErr w:type="spellEnd"/>
            <w:r w:rsidRPr="002F6A28">
              <w:t xml:space="preserve"> inoculants – Specification.</w:t>
            </w:r>
          </w:p>
          <w:p w14:paraId="53DA6AF7" w14:textId="77777777" w:rsidR="00F85C99" w:rsidRPr="002F6A28" w:rsidRDefault="00EF0EDE" w:rsidP="009E75ED">
            <w:pPr>
              <w:numPr>
                <w:ilvl w:val="0"/>
                <w:numId w:val="16"/>
              </w:numPr>
              <w:spacing w:before="120" w:after="120"/>
            </w:pPr>
            <w:r w:rsidRPr="002F6A28">
              <w:t>IS 14807:2000, Phosphate-solubilizing bacterial inoculant – Specification.</w:t>
            </w:r>
          </w:p>
          <w:p w14:paraId="7D466CD4" w14:textId="77777777" w:rsidR="00F85C99" w:rsidRPr="002F6A28" w:rsidRDefault="00EF0EDE" w:rsidP="009E75ED">
            <w:pPr>
              <w:numPr>
                <w:ilvl w:val="0"/>
                <w:numId w:val="16"/>
              </w:numPr>
              <w:spacing w:before="120" w:after="120"/>
            </w:pPr>
            <w:r w:rsidRPr="002F6A28">
              <w:t xml:space="preserve">Guidelines for Registration of Biofertilizers in Sub Saharan Africa 2013, The African Agricultural Technology Foundation (AATF). </w:t>
            </w:r>
            <w:proofErr w:type="spellStart"/>
            <w:r w:rsidRPr="002F6A28">
              <w:t>Simiyu</w:t>
            </w:r>
            <w:proofErr w:type="spellEnd"/>
            <w:r w:rsidRPr="002F6A28">
              <w:t>–</w:t>
            </w:r>
            <w:proofErr w:type="spellStart"/>
            <w:r w:rsidRPr="002F6A28">
              <w:t>Wafukho</w:t>
            </w:r>
            <w:proofErr w:type="spellEnd"/>
            <w:r w:rsidRPr="002F6A28">
              <w:t xml:space="preserve"> S., </w:t>
            </w:r>
            <w:proofErr w:type="spellStart"/>
            <w:r w:rsidRPr="002F6A28">
              <w:t>Cargele</w:t>
            </w:r>
            <w:proofErr w:type="spellEnd"/>
            <w:r w:rsidRPr="002F6A28">
              <w:t xml:space="preserve"> </w:t>
            </w:r>
            <w:proofErr w:type="spellStart"/>
            <w:proofErr w:type="gramStart"/>
            <w:r w:rsidRPr="002F6A28">
              <w:t>Masso</w:t>
            </w:r>
            <w:proofErr w:type="spellEnd"/>
            <w:r w:rsidRPr="002F6A28">
              <w:t>;.</w:t>
            </w:r>
            <w:proofErr w:type="gramEnd"/>
            <w:r w:rsidRPr="002F6A28">
              <w:t xml:space="preserve"> </w:t>
            </w:r>
            <w:proofErr w:type="spellStart"/>
            <w:r w:rsidRPr="002F6A28">
              <w:t>Nang‟ayo</w:t>
            </w:r>
            <w:proofErr w:type="spellEnd"/>
            <w:r w:rsidRPr="002F6A28">
              <w:t xml:space="preserve"> N., 2013</w:t>
            </w:r>
          </w:p>
          <w:p w14:paraId="11C9FED3" w14:textId="77777777" w:rsidR="00F85C99" w:rsidRPr="002F6A28" w:rsidRDefault="00EF0EDE" w:rsidP="009E75ED">
            <w:pPr>
              <w:numPr>
                <w:ilvl w:val="0"/>
                <w:numId w:val="16"/>
              </w:numPr>
              <w:spacing w:before="120" w:after="120"/>
            </w:pPr>
            <w:r w:rsidRPr="002F6A28">
              <w:t xml:space="preserve">Manure bio stabilization by effective microorganisms </w:t>
            </w:r>
            <w:proofErr w:type="gramStart"/>
            <w:r w:rsidRPr="002F6A28">
              <w:t>as a way to</w:t>
            </w:r>
            <w:proofErr w:type="gramEnd"/>
            <w:r w:rsidRPr="002F6A28">
              <w:t xml:space="preserve"> improve its agronomic value, D. Hidalgo, F. Corona &amp; J.M. Martín-</w:t>
            </w:r>
            <w:proofErr w:type="spellStart"/>
            <w:r w:rsidRPr="002F6A28">
              <w:t>Marroquín</w:t>
            </w:r>
            <w:proofErr w:type="spellEnd"/>
            <w:r w:rsidRPr="002F6A28">
              <w:t>. Biomass Conversion and Bio refinery (2022)</w:t>
            </w:r>
            <w:bookmarkEnd w:id="30"/>
          </w:p>
        </w:tc>
      </w:tr>
      <w:tr w:rsidR="00F31685" w14:paraId="342CB036" w14:textId="77777777" w:rsidTr="00AE6CC8">
        <w:trPr>
          <w:cantSplit/>
        </w:trPr>
        <w:tc>
          <w:tcPr>
            <w:tcW w:w="713" w:type="dxa"/>
            <w:tcBorders>
              <w:top w:val="single" w:sz="6" w:space="0" w:color="auto"/>
              <w:bottom w:val="single" w:sz="6" w:space="0" w:color="auto"/>
            </w:tcBorders>
            <w:shd w:val="clear" w:color="auto" w:fill="auto"/>
          </w:tcPr>
          <w:p w14:paraId="28537D37" w14:textId="77777777" w:rsidR="00EE3A11" w:rsidRPr="002F6A28" w:rsidRDefault="00EF0ED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5F76519" w14:textId="77777777" w:rsidR="00EE3A11" w:rsidRPr="002F6A28" w:rsidRDefault="00EF0ED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1EEE39D0" w14:textId="77777777" w:rsidR="00EE3A11" w:rsidRPr="002F6A28" w:rsidRDefault="00EF0ED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31685" w14:paraId="0307BC0A" w14:textId="77777777" w:rsidTr="0069259F">
        <w:tc>
          <w:tcPr>
            <w:tcW w:w="713" w:type="dxa"/>
            <w:tcBorders>
              <w:top w:val="single" w:sz="6" w:space="0" w:color="auto"/>
              <w:bottom w:val="single" w:sz="6" w:space="0" w:color="auto"/>
            </w:tcBorders>
            <w:shd w:val="clear" w:color="auto" w:fill="auto"/>
          </w:tcPr>
          <w:p w14:paraId="3170E4AE" w14:textId="77777777" w:rsidR="00F85C99" w:rsidRPr="002F6A28" w:rsidRDefault="00EF0EDE"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301B19D" w14:textId="77777777" w:rsidR="00F85C99" w:rsidRPr="002F6A28" w:rsidRDefault="00EF0ED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31685" w14:paraId="3C7FCB63" w14:textId="77777777" w:rsidTr="0069259F">
        <w:tc>
          <w:tcPr>
            <w:tcW w:w="713" w:type="dxa"/>
            <w:tcBorders>
              <w:top w:val="single" w:sz="6" w:space="0" w:color="auto"/>
            </w:tcBorders>
            <w:shd w:val="clear" w:color="auto" w:fill="auto"/>
          </w:tcPr>
          <w:p w14:paraId="5AC5839A" w14:textId="77777777" w:rsidR="00F85C99" w:rsidRPr="002F6A28" w:rsidRDefault="00EF0EDE"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66569F16" w14:textId="77777777" w:rsidR="00F85C99" w:rsidRPr="002F6A28" w:rsidRDefault="00EF0ED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421EE4E" w14:textId="77777777" w:rsidR="00EE3A11" w:rsidRPr="00A12DDE" w:rsidRDefault="00EF0EDE" w:rsidP="00B16145">
            <w:pPr>
              <w:keepNext/>
              <w:keepLines/>
              <w:rPr>
                <w:bCs/>
              </w:rPr>
            </w:pPr>
            <w:r w:rsidRPr="00A12DDE">
              <w:rPr>
                <w:bCs/>
              </w:rPr>
              <w:t>Uganda National Bureau of Standards</w:t>
            </w:r>
          </w:p>
          <w:p w14:paraId="44BFDB9C" w14:textId="77777777" w:rsidR="00EE3A11" w:rsidRPr="00A12DDE" w:rsidRDefault="00EF0EDE"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w:t>
            </w:r>
            <w:proofErr w:type="spellStart"/>
            <w:r w:rsidRPr="00A12DDE">
              <w:rPr>
                <w:bCs/>
              </w:rPr>
              <w:t>Bweyogerere</w:t>
            </w:r>
            <w:proofErr w:type="spellEnd"/>
            <w:r w:rsidRPr="00A12DDE">
              <w:rPr>
                <w:bCs/>
              </w:rPr>
              <w:t xml:space="preserve"> Industrial and Business Park</w:t>
            </w:r>
          </w:p>
          <w:p w14:paraId="0F58CF22" w14:textId="77777777" w:rsidR="00EE3A11" w:rsidRPr="00697249" w:rsidRDefault="00EF0EDE" w:rsidP="00B16145">
            <w:pPr>
              <w:keepNext/>
              <w:keepLines/>
              <w:rPr>
                <w:bCs/>
                <w:lang w:val="es-ES"/>
              </w:rPr>
            </w:pPr>
            <w:r w:rsidRPr="00697249">
              <w:rPr>
                <w:bCs/>
                <w:lang w:val="es-ES"/>
              </w:rPr>
              <w:t>P.O. Box 6329</w:t>
            </w:r>
          </w:p>
          <w:p w14:paraId="5D0F0E90" w14:textId="77777777" w:rsidR="00EE3A11" w:rsidRPr="00697249" w:rsidRDefault="00EF0EDE" w:rsidP="00B16145">
            <w:pPr>
              <w:keepNext/>
              <w:keepLines/>
              <w:rPr>
                <w:bCs/>
                <w:lang w:val="es-ES"/>
              </w:rPr>
            </w:pPr>
            <w:r w:rsidRPr="00697249">
              <w:rPr>
                <w:bCs/>
                <w:lang w:val="es-ES"/>
              </w:rPr>
              <w:t>Kampala, Uganda</w:t>
            </w:r>
          </w:p>
          <w:p w14:paraId="25AE8188" w14:textId="77777777" w:rsidR="00EE3A11" w:rsidRPr="00697249" w:rsidRDefault="00EF0EDE" w:rsidP="00B16145">
            <w:pPr>
              <w:keepNext/>
              <w:keepLines/>
              <w:rPr>
                <w:bCs/>
                <w:lang w:val="es-ES"/>
              </w:rPr>
            </w:pPr>
            <w:r w:rsidRPr="00697249">
              <w:rPr>
                <w:bCs/>
                <w:lang w:val="es-ES"/>
              </w:rPr>
              <w:t>Tel: +(256) 4 1733 3250/1/2</w:t>
            </w:r>
          </w:p>
          <w:p w14:paraId="32AC025E" w14:textId="77777777" w:rsidR="00EE3A11" w:rsidRPr="00697249" w:rsidRDefault="00EF0EDE" w:rsidP="00B16145">
            <w:pPr>
              <w:keepNext/>
              <w:keepLines/>
              <w:rPr>
                <w:bCs/>
                <w:lang w:val="fr-CH"/>
              </w:rPr>
            </w:pPr>
            <w:r w:rsidRPr="00697249">
              <w:rPr>
                <w:bCs/>
                <w:lang w:val="fr-CH"/>
              </w:rPr>
              <w:t>Fax: +(256) 4 1428 6123</w:t>
            </w:r>
          </w:p>
          <w:p w14:paraId="0BE3A053" w14:textId="77777777" w:rsidR="00EE3A11" w:rsidRPr="00697249" w:rsidRDefault="00EF0EDE" w:rsidP="00B16145">
            <w:pPr>
              <w:keepNext/>
              <w:keepLines/>
              <w:rPr>
                <w:bCs/>
                <w:lang w:val="fr-CH"/>
              </w:rPr>
            </w:pPr>
            <w:proofErr w:type="gramStart"/>
            <w:r w:rsidRPr="00697249">
              <w:rPr>
                <w:bCs/>
                <w:lang w:val="fr-CH"/>
              </w:rPr>
              <w:t>E-mail:</w:t>
            </w:r>
            <w:proofErr w:type="gramEnd"/>
            <w:r w:rsidRPr="00697249">
              <w:rPr>
                <w:bCs/>
                <w:lang w:val="fr-CH"/>
              </w:rPr>
              <w:t xml:space="preserve"> </w:t>
            </w:r>
            <w:hyperlink r:id="rId8" w:history="1">
              <w:r w:rsidRPr="00697249">
                <w:rPr>
                  <w:bCs/>
                  <w:color w:val="0000FF"/>
                  <w:u w:val="single"/>
                  <w:lang w:val="fr-CH"/>
                </w:rPr>
                <w:t>info@unbs.go.ug</w:t>
              </w:r>
            </w:hyperlink>
          </w:p>
          <w:p w14:paraId="368A5144" w14:textId="77777777" w:rsidR="00EE3A11" w:rsidRPr="00A12DDE" w:rsidRDefault="00EF0EDE" w:rsidP="00B16145">
            <w:pPr>
              <w:keepNext/>
              <w:keepLines/>
              <w:rPr>
                <w:bCs/>
              </w:rPr>
            </w:pPr>
            <w:r w:rsidRPr="00A12DDE">
              <w:rPr>
                <w:bCs/>
              </w:rPr>
              <w:t xml:space="preserve">Website: </w:t>
            </w:r>
            <w:hyperlink r:id="rId9" w:tgtFrame="_blank" w:history="1">
              <w:r w:rsidRPr="00A12DDE">
                <w:rPr>
                  <w:bCs/>
                  <w:color w:val="0000FF"/>
                  <w:u w:val="single"/>
                </w:rPr>
                <w:t>https://www.unbs.go.ug</w:t>
              </w:r>
            </w:hyperlink>
          </w:p>
          <w:p w14:paraId="735C719F" w14:textId="77777777" w:rsidR="00EE3A11" w:rsidRPr="00A12DDE" w:rsidRDefault="00697249" w:rsidP="00B16145">
            <w:pPr>
              <w:keepNext/>
              <w:keepLines/>
              <w:pBdr>
                <w:top w:val="none" w:sz="0" w:space="4" w:color="auto"/>
              </w:pBdr>
              <w:spacing w:after="120"/>
              <w:rPr>
                <w:bCs/>
              </w:rPr>
            </w:pPr>
            <w:hyperlink r:id="rId10" w:tgtFrame="_blank" w:history="1">
              <w:r w:rsidR="00EF0EDE" w:rsidRPr="00A12DDE">
                <w:rPr>
                  <w:bCs/>
                  <w:color w:val="0000FF"/>
                  <w:u w:val="single"/>
                </w:rPr>
                <w:t>https://members.wto.org/crnattachments/2022/TBT/UGA/22_4842_00_e.pdf</w:t>
              </w:r>
            </w:hyperlink>
            <w:bookmarkEnd w:id="42"/>
          </w:p>
        </w:tc>
      </w:tr>
    </w:tbl>
    <w:p w14:paraId="0DAA5ABA" w14:textId="77777777" w:rsidR="00EE3A11" w:rsidRPr="002F6A28" w:rsidRDefault="00EE3A11" w:rsidP="002F6A28"/>
    <w:sectPr w:rsidR="00EE3A11" w:rsidRPr="002F6A28" w:rsidSect="00760DB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9C6CB" w14:textId="77777777" w:rsidR="0090289E" w:rsidRDefault="00EF0EDE">
      <w:r>
        <w:separator/>
      </w:r>
    </w:p>
  </w:endnote>
  <w:endnote w:type="continuationSeparator" w:id="0">
    <w:p w14:paraId="61B98EA7" w14:textId="77777777" w:rsidR="0090289E" w:rsidRDefault="00EF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116D2" w14:textId="77777777" w:rsidR="009239F7" w:rsidRPr="002F6A28" w:rsidRDefault="00EF0ED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31FB" w14:textId="77777777" w:rsidR="009239F7" w:rsidRPr="002F6A28" w:rsidRDefault="00EF0ED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A2C0" w14:textId="77777777" w:rsidR="00EE3A11" w:rsidRPr="002F6A28" w:rsidRDefault="00EF0ED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7492A" w14:textId="77777777" w:rsidR="0090289E" w:rsidRDefault="00EF0EDE">
      <w:r>
        <w:separator/>
      </w:r>
    </w:p>
  </w:footnote>
  <w:footnote w:type="continuationSeparator" w:id="0">
    <w:p w14:paraId="48F85F48" w14:textId="77777777" w:rsidR="0090289E" w:rsidRDefault="00EF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11C78" w14:textId="77777777" w:rsidR="009239F7" w:rsidRPr="002F6A28" w:rsidRDefault="00EF0EDE" w:rsidP="009239F7">
    <w:pPr>
      <w:pStyle w:val="Header"/>
      <w:pBdr>
        <w:bottom w:val="single" w:sz="4" w:space="1" w:color="auto"/>
      </w:pBdr>
      <w:tabs>
        <w:tab w:val="clear" w:pos="4513"/>
        <w:tab w:val="clear" w:pos="9027"/>
      </w:tabs>
      <w:jc w:val="center"/>
    </w:pPr>
    <w:proofErr w:type="spellStart"/>
    <w:r w:rsidRPr="002F6A28">
      <w:t>tbtSymbol</w:t>
    </w:r>
    <w:proofErr w:type="spellEnd"/>
  </w:p>
  <w:p w14:paraId="369E11B1" w14:textId="77777777" w:rsidR="009239F7" w:rsidRPr="002F6A28" w:rsidRDefault="009239F7" w:rsidP="009239F7">
    <w:pPr>
      <w:pStyle w:val="Header"/>
      <w:pBdr>
        <w:bottom w:val="single" w:sz="4" w:space="1" w:color="auto"/>
      </w:pBdr>
      <w:tabs>
        <w:tab w:val="clear" w:pos="4513"/>
        <w:tab w:val="clear" w:pos="9027"/>
      </w:tabs>
      <w:jc w:val="center"/>
    </w:pPr>
  </w:p>
  <w:p w14:paraId="691994EE" w14:textId="77777777" w:rsidR="009239F7" w:rsidRPr="002F6A28" w:rsidRDefault="00EF0E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573624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B264" w14:textId="77777777" w:rsidR="009239F7" w:rsidRPr="002F6A28" w:rsidRDefault="00EF0EDE" w:rsidP="009239F7">
    <w:pPr>
      <w:pStyle w:val="Header"/>
      <w:pBdr>
        <w:bottom w:val="single" w:sz="4" w:space="1" w:color="auto"/>
      </w:pBdr>
      <w:tabs>
        <w:tab w:val="clear" w:pos="4513"/>
        <w:tab w:val="clear" w:pos="9027"/>
      </w:tabs>
      <w:jc w:val="center"/>
    </w:pPr>
    <w:bookmarkStart w:id="43" w:name="spsSymbolHeader"/>
    <w:r w:rsidRPr="002F6A28">
      <w:t>G/TBT/N/UGA/1654</w:t>
    </w:r>
    <w:bookmarkEnd w:id="43"/>
  </w:p>
  <w:p w14:paraId="7DD18376" w14:textId="77777777" w:rsidR="009239F7" w:rsidRPr="002F6A28" w:rsidRDefault="009239F7" w:rsidP="009239F7">
    <w:pPr>
      <w:pStyle w:val="Header"/>
      <w:pBdr>
        <w:bottom w:val="single" w:sz="4" w:space="1" w:color="auto"/>
      </w:pBdr>
      <w:tabs>
        <w:tab w:val="clear" w:pos="4513"/>
        <w:tab w:val="clear" w:pos="9027"/>
      </w:tabs>
      <w:jc w:val="center"/>
    </w:pPr>
  </w:p>
  <w:p w14:paraId="69AD3D9A" w14:textId="77777777" w:rsidR="009239F7" w:rsidRPr="002F6A28" w:rsidRDefault="00EF0ED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62120FA"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1685" w14:paraId="184EC558" w14:textId="77777777" w:rsidTr="008612A9">
      <w:trPr>
        <w:trHeight w:val="240"/>
        <w:jc w:val="center"/>
      </w:trPr>
      <w:tc>
        <w:tcPr>
          <w:tcW w:w="3794" w:type="dxa"/>
          <w:shd w:val="clear" w:color="auto" w:fill="FFFFFF"/>
          <w:tcMar>
            <w:left w:w="108" w:type="dxa"/>
            <w:right w:w="108" w:type="dxa"/>
          </w:tcMar>
          <w:vAlign w:val="center"/>
        </w:tcPr>
        <w:p w14:paraId="3D04A6E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682F06F" w14:textId="77777777" w:rsidR="00ED54E0" w:rsidRPr="009239F7" w:rsidRDefault="00ED54E0" w:rsidP="00B801E9">
          <w:pPr>
            <w:jc w:val="right"/>
            <w:rPr>
              <w:b/>
              <w:color w:val="FF0000"/>
              <w:szCs w:val="16"/>
            </w:rPr>
          </w:pPr>
        </w:p>
      </w:tc>
    </w:tr>
    <w:bookmarkEnd w:id="44"/>
    <w:tr w:rsidR="00F31685" w14:paraId="67451670" w14:textId="77777777" w:rsidTr="008612A9">
      <w:trPr>
        <w:trHeight w:val="213"/>
        <w:jc w:val="center"/>
      </w:trPr>
      <w:tc>
        <w:tcPr>
          <w:tcW w:w="3794" w:type="dxa"/>
          <w:vMerge w:val="restart"/>
          <w:shd w:val="clear" w:color="auto" w:fill="FFFFFF"/>
          <w:tcMar>
            <w:left w:w="0" w:type="dxa"/>
            <w:right w:w="0" w:type="dxa"/>
          </w:tcMar>
        </w:tcPr>
        <w:p w14:paraId="20F56D8E" w14:textId="77777777" w:rsidR="00ED54E0" w:rsidRPr="009239F7" w:rsidRDefault="00EF0EDE" w:rsidP="00B801E9">
          <w:pPr>
            <w:jc w:val="left"/>
          </w:pPr>
          <w:r>
            <w:rPr>
              <w:noProof/>
              <w:lang w:eastAsia="en-GB"/>
            </w:rPr>
            <w:drawing>
              <wp:inline distT="0" distB="0" distL="0" distR="0" wp14:anchorId="525FF618" wp14:editId="4670CC4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7851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27896FD" w14:textId="77777777" w:rsidR="00ED54E0" w:rsidRPr="009239F7" w:rsidRDefault="00ED54E0" w:rsidP="00B801E9">
          <w:pPr>
            <w:jc w:val="right"/>
            <w:rPr>
              <w:b/>
              <w:szCs w:val="16"/>
            </w:rPr>
          </w:pPr>
        </w:p>
      </w:tc>
    </w:tr>
    <w:tr w:rsidR="00F31685" w14:paraId="384AE773" w14:textId="77777777" w:rsidTr="008612A9">
      <w:trPr>
        <w:trHeight w:val="868"/>
        <w:jc w:val="center"/>
      </w:trPr>
      <w:tc>
        <w:tcPr>
          <w:tcW w:w="3794" w:type="dxa"/>
          <w:vMerge/>
          <w:shd w:val="clear" w:color="auto" w:fill="FFFFFF"/>
          <w:tcMar>
            <w:left w:w="108" w:type="dxa"/>
            <w:right w:w="108" w:type="dxa"/>
          </w:tcMar>
        </w:tcPr>
        <w:p w14:paraId="607ABF2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004EED2" w14:textId="77777777" w:rsidR="009239F7" w:rsidRPr="002F6A28" w:rsidRDefault="00EF0EDE" w:rsidP="00B801E9">
          <w:pPr>
            <w:jc w:val="right"/>
            <w:rPr>
              <w:b/>
              <w:szCs w:val="16"/>
            </w:rPr>
          </w:pPr>
          <w:bookmarkStart w:id="45" w:name="bmkSymbols"/>
          <w:r w:rsidRPr="002F6A28">
            <w:rPr>
              <w:b/>
              <w:szCs w:val="16"/>
            </w:rPr>
            <w:t>G/TBT/N/UGA/1654</w:t>
          </w:r>
          <w:bookmarkEnd w:id="45"/>
        </w:p>
      </w:tc>
    </w:tr>
    <w:tr w:rsidR="00F31685" w14:paraId="3DCAE100" w14:textId="77777777" w:rsidTr="008612A9">
      <w:trPr>
        <w:trHeight w:val="240"/>
        <w:jc w:val="center"/>
      </w:trPr>
      <w:tc>
        <w:tcPr>
          <w:tcW w:w="3794" w:type="dxa"/>
          <w:vMerge/>
          <w:shd w:val="clear" w:color="auto" w:fill="FFFFFF"/>
          <w:tcMar>
            <w:left w:w="108" w:type="dxa"/>
            <w:right w:w="108" w:type="dxa"/>
          </w:tcMar>
          <w:vAlign w:val="center"/>
        </w:tcPr>
        <w:p w14:paraId="2C9DF59A" w14:textId="77777777" w:rsidR="00ED54E0" w:rsidRPr="009239F7" w:rsidRDefault="00ED54E0" w:rsidP="00B801E9"/>
      </w:tc>
      <w:tc>
        <w:tcPr>
          <w:tcW w:w="5448" w:type="dxa"/>
          <w:gridSpan w:val="2"/>
          <w:shd w:val="clear" w:color="auto" w:fill="FFFFFF"/>
          <w:tcMar>
            <w:left w:w="108" w:type="dxa"/>
            <w:right w:w="108" w:type="dxa"/>
          </w:tcMar>
          <w:vAlign w:val="center"/>
        </w:tcPr>
        <w:p w14:paraId="42E3F215" w14:textId="4FF5B25D" w:rsidR="00ED54E0" w:rsidRPr="009239F7" w:rsidRDefault="00EF0EDE" w:rsidP="00B801E9">
          <w:pPr>
            <w:jc w:val="right"/>
            <w:rPr>
              <w:szCs w:val="16"/>
            </w:rPr>
          </w:pPr>
          <w:bookmarkStart w:id="46" w:name="spsDateDistribution"/>
          <w:bookmarkStart w:id="47" w:name="bmkDate"/>
          <w:bookmarkEnd w:id="46"/>
          <w:bookmarkEnd w:id="47"/>
          <w:r>
            <w:rPr>
              <w:szCs w:val="16"/>
            </w:rPr>
            <w:t>21 July 2022</w:t>
          </w:r>
        </w:p>
      </w:tc>
    </w:tr>
    <w:tr w:rsidR="00F31685" w14:paraId="2AC2240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B26A0E2" w14:textId="23005892" w:rsidR="00ED54E0" w:rsidRPr="009239F7" w:rsidRDefault="00EF0EDE"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697249">
            <w:rPr>
              <w:color w:val="FF0000"/>
              <w:szCs w:val="16"/>
            </w:rPr>
            <w:t>5542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3F6B674" w14:textId="77777777" w:rsidR="00ED54E0" w:rsidRPr="009239F7" w:rsidRDefault="00EF0ED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31685" w14:paraId="29848396"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ED20F8" w14:textId="77777777" w:rsidR="00ED54E0" w:rsidRPr="009239F7" w:rsidRDefault="00EF0ED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816B0AC" w14:textId="77777777" w:rsidR="00ED54E0" w:rsidRPr="002F6A28" w:rsidRDefault="00EF0ED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5BB8E7CF"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A7462E4">
      <w:start w:val="1"/>
      <w:numFmt w:val="decimal"/>
      <w:pStyle w:val="SummaryText"/>
      <w:lvlText w:val="%1."/>
      <w:lvlJc w:val="left"/>
      <w:pPr>
        <w:ind w:left="360" w:hanging="360"/>
      </w:pPr>
    </w:lvl>
    <w:lvl w:ilvl="1" w:tplc="3FA28FEA" w:tentative="1">
      <w:start w:val="1"/>
      <w:numFmt w:val="lowerLetter"/>
      <w:lvlText w:val="%2."/>
      <w:lvlJc w:val="left"/>
      <w:pPr>
        <w:ind w:left="1080" w:hanging="360"/>
      </w:pPr>
    </w:lvl>
    <w:lvl w:ilvl="2" w:tplc="ADA41F9E" w:tentative="1">
      <w:start w:val="1"/>
      <w:numFmt w:val="lowerRoman"/>
      <w:lvlText w:val="%3."/>
      <w:lvlJc w:val="right"/>
      <w:pPr>
        <w:ind w:left="1800" w:hanging="180"/>
      </w:pPr>
    </w:lvl>
    <w:lvl w:ilvl="3" w:tplc="6C324AA0" w:tentative="1">
      <w:start w:val="1"/>
      <w:numFmt w:val="decimal"/>
      <w:lvlText w:val="%4."/>
      <w:lvlJc w:val="left"/>
      <w:pPr>
        <w:ind w:left="2520" w:hanging="360"/>
      </w:pPr>
    </w:lvl>
    <w:lvl w:ilvl="4" w:tplc="5380EDFE" w:tentative="1">
      <w:start w:val="1"/>
      <w:numFmt w:val="lowerLetter"/>
      <w:lvlText w:val="%5."/>
      <w:lvlJc w:val="left"/>
      <w:pPr>
        <w:ind w:left="3240" w:hanging="360"/>
      </w:pPr>
    </w:lvl>
    <w:lvl w:ilvl="5" w:tplc="C5AE1D8C" w:tentative="1">
      <w:start w:val="1"/>
      <w:numFmt w:val="lowerRoman"/>
      <w:lvlText w:val="%6."/>
      <w:lvlJc w:val="right"/>
      <w:pPr>
        <w:ind w:left="3960" w:hanging="180"/>
      </w:pPr>
    </w:lvl>
    <w:lvl w:ilvl="6" w:tplc="E56E4098" w:tentative="1">
      <w:start w:val="1"/>
      <w:numFmt w:val="decimal"/>
      <w:lvlText w:val="%7."/>
      <w:lvlJc w:val="left"/>
      <w:pPr>
        <w:ind w:left="4680" w:hanging="360"/>
      </w:pPr>
    </w:lvl>
    <w:lvl w:ilvl="7" w:tplc="990E3EFC" w:tentative="1">
      <w:start w:val="1"/>
      <w:numFmt w:val="lowerLetter"/>
      <w:lvlText w:val="%8."/>
      <w:lvlJc w:val="left"/>
      <w:pPr>
        <w:ind w:left="5400" w:hanging="360"/>
      </w:pPr>
    </w:lvl>
    <w:lvl w:ilvl="8" w:tplc="B41062F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97249"/>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141A"/>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289E"/>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44A5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EF0EDE"/>
    <w:rsid w:val="00F0047B"/>
    <w:rsid w:val="00F263FA"/>
    <w:rsid w:val="00F31685"/>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bs.go.u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members.wto.org/crnattachments/2022/TBT/UGA/22_4842_00_e.pdf" TargetMode="Externa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866</Words>
  <Characters>5182</Characters>
  <Application>Microsoft Office Word</Application>
  <DocSecurity>0</DocSecurity>
  <Lines>108</Lines>
  <Paragraphs>59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2022-07-21T11:57:00Z</dcterms:created>
  <dcterms:modified xsi:type="dcterms:W3CDTF">2022-07-21T12:09:00Z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