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7971" w14:textId="77777777" w:rsidR="009239F7" w:rsidRPr="002F6A28" w:rsidRDefault="009D74E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80CC6E1" w14:textId="77777777" w:rsidR="009239F7" w:rsidRPr="002F6A28" w:rsidRDefault="009D74E2" w:rsidP="002F6A28">
      <w:pPr>
        <w:jc w:val="center"/>
      </w:pPr>
      <w:r w:rsidRPr="002F6A28">
        <w:t>The following notification is being circulated in accordance with Article 10.6</w:t>
      </w:r>
    </w:p>
    <w:p w14:paraId="4D3695F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36884" w14:paraId="71828DD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2249BC5" w14:textId="77777777" w:rsidR="00F85C99" w:rsidRPr="002F6A28" w:rsidRDefault="009D74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178A963" w14:textId="77777777" w:rsidR="00F85C99" w:rsidRPr="002F6A28" w:rsidRDefault="009D74E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5D07061E" w14:textId="77777777" w:rsidR="00F85C99" w:rsidRPr="002F6A28" w:rsidRDefault="009D74E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36884" w14:paraId="5B1ADE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8E60C" w14:textId="77777777" w:rsidR="00F85C99" w:rsidRPr="002F6A28" w:rsidRDefault="009D74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E2BF4" w14:textId="77777777" w:rsidR="00F85C99" w:rsidRPr="002F6A28" w:rsidRDefault="009D74E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A19286D" w14:textId="77777777" w:rsidR="00EE3A11" w:rsidRPr="00C379C8" w:rsidRDefault="009D74E2" w:rsidP="00155128">
            <w:r w:rsidRPr="00C379C8">
              <w:t>Uganda National Bureau of Standards</w:t>
            </w:r>
          </w:p>
          <w:p w14:paraId="2230AFF2" w14:textId="77777777" w:rsidR="00EE3A11" w:rsidRPr="00C379C8" w:rsidRDefault="009D74E2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</w:t>
            </w:r>
            <w:proofErr w:type="spellStart"/>
            <w:r w:rsidRPr="00C379C8">
              <w:t>Bweyogerere</w:t>
            </w:r>
            <w:proofErr w:type="spellEnd"/>
            <w:r w:rsidRPr="00C379C8">
              <w:t xml:space="preserve"> Industrial and Business Park</w:t>
            </w:r>
          </w:p>
          <w:p w14:paraId="40DAA24B" w14:textId="77777777" w:rsidR="00EE3A11" w:rsidRPr="009D74E2" w:rsidRDefault="009D74E2" w:rsidP="00155128">
            <w:pPr>
              <w:rPr>
                <w:lang w:val="es-ES"/>
              </w:rPr>
            </w:pPr>
            <w:r w:rsidRPr="009D74E2">
              <w:rPr>
                <w:lang w:val="es-ES"/>
              </w:rPr>
              <w:t>P.O. Box 6329</w:t>
            </w:r>
          </w:p>
          <w:p w14:paraId="1E90E6BF" w14:textId="77777777" w:rsidR="00EE3A11" w:rsidRPr="009D74E2" w:rsidRDefault="009D74E2" w:rsidP="00155128">
            <w:pPr>
              <w:rPr>
                <w:lang w:val="es-ES"/>
              </w:rPr>
            </w:pPr>
            <w:r w:rsidRPr="009D74E2">
              <w:rPr>
                <w:lang w:val="es-ES"/>
              </w:rPr>
              <w:t>Kampala, Uganda</w:t>
            </w:r>
          </w:p>
          <w:p w14:paraId="37F0FC83" w14:textId="77777777" w:rsidR="00EE3A11" w:rsidRPr="009D74E2" w:rsidRDefault="009D74E2" w:rsidP="00155128">
            <w:pPr>
              <w:rPr>
                <w:lang w:val="es-ES"/>
              </w:rPr>
            </w:pPr>
            <w:r w:rsidRPr="009D74E2">
              <w:rPr>
                <w:lang w:val="es-ES"/>
              </w:rPr>
              <w:t>Tel: +(256) 4 1733 3250/1/2</w:t>
            </w:r>
          </w:p>
          <w:p w14:paraId="3314003D" w14:textId="77777777" w:rsidR="00EE3A11" w:rsidRPr="009D74E2" w:rsidRDefault="009D74E2" w:rsidP="00155128">
            <w:pPr>
              <w:rPr>
                <w:lang w:val="fr-FR"/>
              </w:rPr>
            </w:pPr>
            <w:proofErr w:type="gramStart"/>
            <w:r w:rsidRPr="009D74E2">
              <w:rPr>
                <w:lang w:val="fr-FR"/>
              </w:rPr>
              <w:t>Fax:</w:t>
            </w:r>
            <w:proofErr w:type="gramEnd"/>
            <w:r w:rsidRPr="009D74E2">
              <w:rPr>
                <w:lang w:val="fr-FR"/>
              </w:rPr>
              <w:t xml:space="preserve"> +(256) 4 1428 6123</w:t>
            </w:r>
          </w:p>
          <w:p w14:paraId="2159E50D" w14:textId="77777777" w:rsidR="00EE3A11" w:rsidRPr="009D74E2" w:rsidRDefault="009D74E2" w:rsidP="00155128">
            <w:pPr>
              <w:rPr>
                <w:lang w:val="fr-FR"/>
              </w:rPr>
            </w:pPr>
            <w:proofErr w:type="gramStart"/>
            <w:r w:rsidRPr="009D74E2">
              <w:rPr>
                <w:lang w:val="fr-FR"/>
              </w:rPr>
              <w:t>E-mail:</w:t>
            </w:r>
            <w:proofErr w:type="gramEnd"/>
            <w:r w:rsidRPr="009D74E2">
              <w:rPr>
                <w:lang w:val="fr-FR"/>
              </w:rPr>
              <w:t xml:space="preserve"> </w:t>
            </w:r>
            <w:r w:rsidR="00777CD1">
              <w:fldChar w:fldCharType="begin"/>
            </w:r>
            <w:r w:rsidR="00777CD1" w:rsidRPr="00777CD1">
              <w:rPr>
                <w:lang w:val="fr-CH"/>
              </w:rPr>
              <w:instrText xml:space="preserve"> HYPERLINK "mailto:info@unbs.go.ug" </w:instrText>
            </w:r>
            <w:r w:rsidR="00777CD1">
              <w:fldChar w:fldCharType="separate"/>
            </w:r>
            <w:r w:rsidRPr="009D74E2">
              <w:rPr>
                <w:color w:val="0000FF"/>
                <w:u w:val="single"/>
                <w:lang w:val="fr-FR"/>
              </w:rPr>
              <w:t>info@unbs.go.ug</w:t>
            </w:r>
            <w:r w:rsidR="00777CD1">
              <w:rPr>
                <w:color w:val="0000FF"/>
                <w:u w:val="single"/>
                <w:lang w:val="fr-FR"/>
              </w:rPr>
              <w:fldChar w:fldCharType="end"/>
            </w:r>
          </w:p>
          <w:p w14:paraId="10B4E2BE" w14:textId="77777777" w:rsidR="00EE3A11" w:rsidRPr="00C379C8" w:rsidRDefault="009D74E2" w:rsidP="00155128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066B3D49" w14:textId="77777777" w:rsidR="00F85C99" w:rsidRPr="002F6A28" w:rsidRDefault="009D74E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36884" w14:paraId="67FEE2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686D3" w14:textId="77777777" w:rsidR="00F85C99" w:rsidRPr="002F6A28" w:rsidRDefault="009D74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F1329" w14:textId="77777777" w:rsidR="00F85C99" w:rsidRPr="0058336F" w:rsidRDefault="009D74E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36884" w14:paraId="2AF660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501403" w14:textId="77777777" w:rsidR="00F85C99" w:rsidRPr="002F6A28" w:rsidRDefault="009D74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C97BF" w14:textId="77777777" w:rsidR="00F85C99" w:rsidRPr="002F6A28" w:rsidRDefault="009D74E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Petroleum gases and other gaseous hydrocarbons. (HS code(s): 2711); Fuels (ICS code(s): 75.160), Natural Gas</w:t>
            </w:r>
            <w:bookmarkEnd w:id="22"/>
          </w:p>
        </w:tc>
      </w:tr>
      <w:tr w:rsidR="00836884" w14:paraId="47295B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DBB1DE" w14:textId="77777777" w:rsidR="00F85C99" w:rsidRPr="002F6A28" w:rsidRDefault="009D74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36293" w14:textId="77777777" w:rsidR="00F85C99" w:rsidRPr="002F6A28" w:rsidRDefault="009D74E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DUS 2523:2022, Standard Test Method for Determination of Water Vapor (Moisture Concentration) in Natural Gas by </w:t>
            </w:r>
            <w:proofErr w:type="spellStart"/>
            <w:r w:rsidR="00EE3A11" w:rsidRPr="00C379C8">
              <w:t>Tunable</w:t>
            </w:r>
            <w:proofErr w:type="spellEnd"/>
            <w:r w:rsidR="00EE3A11" w:rsidRPr="00C379C8">
              <w:t xml:space="preserve"> Diode Laser Spectroscopy (TDLAS), First Edition; (14 page(s), in English)</w:t>
            </w:r>
            <w:bookmarkEnd w:id="24"/>
          </w:p>
        </w:tc>
      </w:tr>
      <w:tr w:rsidR="00836884" w14:paraId="386904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70208" w14:textId="77777777" w:rsidR="00F85C99" w:rsidRPr="002F6A28" w:rsidRDefault="009D74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5B4E9" w14:textId="77777777" w:rsidR="00F85C99" w:rsidRPr="002F6A28" w:rsidRDefault="009D74E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Uganda Standard covers online determination of vapor phase moisture concentration in natural gas using a </w:t>
            </w:r>
            <w:proofErr w:type="spellStart"/>
            <w:r w:rsidR="00FE448B" w:rsidRPr="00C379C8">
              <w:t>tunable</w:t>
            </w:r>
            <w:proofErr w:type="spellEnd"/>
            <w:r w:rsidR="00FE448B" w:rsidRPr="00C379C8">
              <w:t xml:space="preserve"> diode laser absorption spectroscopy (TDLAS) </w:t>
            </w:r>
            <w:proofErr w:type="spellStart"/>
            <w:r w:rsidR="00FE448B" w:rsidRPr="00C379C8">
              <w:t>analyzer</w:t>
            </w:r>
            <w:proofErr w:type="spellEnd"/>
            <w:r w:rsidR="00FE448B" w:rsidRPr="00C379C8">
              <w:t xml:space="preserve"> also known as a "TDL </w:t>
            </w:r>
            <w:proofErr w:type="spellStart"/>
            <w:r w:rsidR="00FE448B" w:rsidRPr="00C379C8">
              <w:t>analyzer</w:t>
            </w:r>
            <w:proofErr w:type="spellEnd"/>
            <w:r w:rsidR="00FE448B" w:rsidRPr="00C379C8">
              <w:t xml:space="preserve">." The particular wavelength for moisture measurement varies by manufacturer; </w:t>
            </w:r>
            <w:proofErr w:type="gramStart"/>
            <w:r w:rsidR="00FE448B" w:rsidRPr="00C379C8">
              <w:t>typically</w:t>
            </w:r>
            <w:proofErr w:type="gramEnd"/>
            <w:r w:rsidR="00FE448B" w:rsidRPr="00C379C8">
              <w:t xml:space="preserve"> between 1000 and 10</w:t>
            </w:r>
            <w:r w:rsidR="00FE448B" w:rsidRPr="00C379C8">
              <w:rPr>
                <w:rFonts w:ascii="Arial" w:eastAsia="Arial" w:hAnsi="Arial" w:cs="Arial"/>
              </w:rPr>
              <w:t> </w:t>
            </w:r>
            <w:r w:rsidR="00FE448B" w:rsidRPr="00C379C8">
              <w:t>000</w:t>
            </w:r>
            <w:r w:rsidR="00FE448B" w:rsidRPr="00C379C8">
              <w:rPr>
                <w:rFonts w:ascii="Arial" w:eastAsia="Arial" w:hAnsi="Arial" w:cs="Arial"/>
              </w:rPr>
              <w:t> </w:t>
            </w:r>
            <w:r w:rsidR="00FE448B" w:rsidRPr="00C379C8">
              <w:t xml:space="preserve">nm with an individual laser having a </w:t>
            </w:r>
            <w:proofErr w:type="spellStart"/>
            <w:r w:rsidR="00FE448B" w:rsidRPr="00C379C8">
              <w:t>tunable</w:t>
            </w:r>
            <w:proofErr w:type="spellEnd"/>
            <w:r w:rsidR="00FE448B" w:rsidRPr="00C379C8">
              <w:t xml:space="preserve"> range of less than 10</w:t>
            </w:r>
            <w:r w:rsidR="00FE448B" w:rsidRPr="00C379C8">
              <w:rPr>
                <w:rFonts w:ascii="Arial" w:eastAsia="Arial" w:hAnsi="Arial" w:cs="Arial"/>
              </w:rPr>
              <w:t> </w:t>
            </w:r>
            <w:r w:rsidR="00FE448B" w:rsidRPr="00C379C8">
              <w:t>nm.</w:t>
            </w:r>
          </w:p>
          <w:p w14:paraId="27FA3DD7" w14:textId="77777777" w:rsidR="00FE448B" w:rsidRPr="00C379C8" w:rsidRDefault="009D74E2" w:rsidP="002F6A28">
            <w:pPr>
              <w:spacing w:before="120" w:after="120"/>
            </w:pPr>
            <w:r w:rsidRPr="00C379C8">
              <w:t xml:space="preserve">Process stream pressures can range from 700-mbar to 700-bar gage. TDLAS is performed at pressures near atmospheric (700- to 2000-mbar gage); therefore, pressure reduction is typically required. TDLAS can be performed in vacuum conditions with good results; however, the sample conditioning requirements are different because of higher complexity and a tendency for moisture ingress and are not covered by this test method. </w:t>
            </w:r>
            <w:proofErr w:type="gramStart"/>
            <w:r w:rsidRPr="00C379C8">
              <w:t>Generally speaking, the</w:t>
            </w:r>
            <w:proofErr w:type="gramEnd"/>
            <w:r w:rsidRPr="00C379C8">
              <w:t xml:space="preserve"> vent line of a TDL </w:t>
            </w:r>
            <w:proofErr w:type="spellStart"/>
            <w:r w:rsidRPr="00C379C8">
              <w:t>analyzer</w:t>
            </w:r>
            <w:proofErr w:type="spellEnd"/>
            <w:r w:rsidRPr="00C379C8">
              <w:t xml:space="preserve"> is tolerant to small pressure changes on the order of 50 to 200</w:t>
            </w:r>
            <w:r w:rsidRPr="00C379C8">
              <w:rPr>
                <w:rFonts w:ascii="Arial" w:eastAsia="Arial" w:hAnsi="Arial" w:cs="Arial"/>
              </w:rPr>
              <w:t> </w:t>
            </w:r>
            <w:r w:rsidRPr="00C379C8">
              <w:t xml:space="preserve">mbar, but it is important to observe the manufacturer's published inlet pressure and vent pressure constraints. Large spikes or steps in backpressure may affect the </w:t>
            </w:r>
            <w:proofErr w:type="spellStart"/>
            <w:r w:rsidRPr="00C379C8">
              <w:t>analyzer</w:t>
            </w:r>
            <w:proofErr w:type="spellEnd"/>
            <w:r w:rsidRPr="00C379C8">
              <w:t xml:space="preserve"> readings.</w:t>
            </w:r>
          </w:p>
          <w:p w14:paraId="462329DC" w14:textId="77777777" w:rsidR="00FE448B" w:rsidRPr="00C379C8" w:rsidRDefault="009D74E2" w:rsidP="002F6A28">
            <w:pPr>
              <w:spacing w:before="120" w:after="120"/>
            </w:pPr>
            <w:r w:rsidRPr="00C379C8">
              <w:lastRenderedPageBreak/>
              <w:t>The typical sample temperature range is -20 to 65</w:t>
            </w:r>
            <w:r w:rsidRPr="00C379C8">
              <w:rPr>
                <w:rFonts w:ascii="Arial" w:eastAsia="Arial" w:hAnsi="Arial" w:cs="Arial"/>
              </w:rPr>
              <w:t> </w:t>
            </w:r>
            <w:r w:rsidRPr="00C379C8">
              <w:t xml:space="preserve">°C in the </w:t>
            </w:r>
            <w:proofErr w:type="spellStart"/>
            <w:r w:rsidRPr="00C379C8">
              <w:t>analyzer</w:t>
            </w:r>
            <w:proofErr w:type="spellEnd"/>
            <w:r w:rsidRPr="00C379C8">
              <w:t xml:space="preserve"> cell. While sample system design is not covered by this standard, it is common practice to heat the sample transport line to around 50</w:t>
            </w:r>
            <w:r w:rsidRPr="00C379C8">
              <w:rPr>
                <w:rFonts w:ascii="Arial" w:eastAsia="Arial" w:hAnsi="Arial" w:cs="Arial"/>
              </w:rPr>
              <w:t> </w:t>
            </w:r>
            <w:r w:rsidRPr="00C379C8">
              <w:t>°C to avoid concentration changes associated with adsorption and desorption of moisture along the walls of the sample transport line.</w:t>
            </w:r>
          </w:p>
          <w:p w14:paraId="4E09C512" w14:textId="77777777" w:rsidR="00FE448B" w:rsidRPr="00C379C8" w:rsidRDefault="009D74E2" w:rsidP="002F6A28">
            <w:pPr>
              <w:spacing w:before="120" w:after="120"/>
            </w:pPr>
            <w:r w:rsidRPr="00C379C8">
              <w:t>The moisture concentration range is 1 to 10</w:t>
            </w:r>
            <w:r w:rsidRPr="00C379C8">
              <w:rPr>
                <w:rFonts w:ascii="Arial" w:eastAsia="Arial" w:hAnsi="Arial" w:cs="Arial"/>
              </w:rPr>
              <w:t> </w:t>
            </w:r>
            <w:r w:rsidRPr="00C379C8">
              <w:t>000 parts per million by volume (</w:t>
            </w:r>
            <w:proofErr w:type="spellStart"/>
            <w:r w:rsidRPr="00C379C8">
              <w:t>ppmv</w:t>
            </w:r>
            <w:proofErr w:type="spellEnd"/>
            <w:r w:rsidRPr="00C379C8">
              <w:t>). It is unlikely that one spectrometer cell will be used to measure this entire range. For example, a TDL spectrometer may have a maximum measurement of 1</w:t>
            </w:r>
            <w:r w:rsidRPr="00C379C8">
              <w:rPr>
                <w:rFonts w:ascii="Arial" w:eastAsia="Arial" w:hAnsi="Arial" w:cs="Arial"/>
              </w:rPr>
              <w:t> </w:t>
            </w:r>
            <w:proofErr w:type="spellStart"/>
            <w:r w:rsidRPr="00C379C8">
              <w:t>ppmv</w:t>
            </w:r>
            <w:proofErr w:type="spellEnd"/>
            <w:r w:rsidRPr="00C379C8">
              <w:t>, 100</w:t>
            </w:r>
            <w:r w:rsidRPr="00C379C8">
              <w:rPr>
                <w:rFonts w:ascii="Arial" w:eastAsia="Arial" w:hAnsi="Arial" w:cs="Arial"/>
              </w:rPr>
              <w:t> </w:t>
            </w:r>
            <w:proofErr w:type="spellStart"/>
            <w:r w:rsidRPr="00C379C8">
              <w:t>ppmv</w:t>
            </w:r>
            <w:proofErr w:type="spellEnd"/>
            <w:r w:rsidRPr="00C379C8">
              <w:t>, 1000</w:t>
            </w:r>
            <w:r w:rsidRPr="00C379C8">
              <w:rPr>
                <w:rFonts w:ascii="Arial" w:eastAsia="Arial" w:hAnsi="Arial" w:cs="Arial"/>
              </w:rPr>
              <w:t> </w:t>
            </w:r>
            <w:proofErr w:type="spellStart"/>
            <w:r w:rsidRPr="00C379C8">
              <w:t>ppmv</w:t>
            </w:r>
            <w:proofErr w:type="spellEnd"/>
            <w:r w:rsidRPr="00C379C8">
              <w:t>, or 10</w:t>
            </w:r>
            <w:r w:rsidRPr="00C379C8">
              <w:rPr>
                <w:rFonts w:ascii="Arial" w:eastAsia="Arial" w:hAnsi="Arial" w:cs="Arial"/>
              </w:rPr>
              <w:t> </w:t>
            </w:r>
            <w:r w:rsidRPr="00C379C8">
              <w:t>000</w:t>
            </w:r>
            <w:r w:rsidRPr="00C379C8">
              <w:rPr>
                <w:rFonts w:ascii="Arial" w:eastAsia="Arial" w:hAnsi="Arial" w:cs="Arial"/>
              </w:rPr>
              <w:t> </w:t>
            </w:r>
            <w:proofErr w:type="spellStart"/>
            <w:r w:rsidRPr="00C379C8">
              <w:t>ppmv</w:t>
            </w:r>
            <w:proofErr w:type="spellEnd"/>
            <w:r w:rsidRPr="00C379C8">
              <w:t xml:space="preserve"> with varying degrees of accuracy and different lower detection limits.</w:t>
            </w:r>
          </w:p>
          <w:p w14:paraId="67DA2FCF" w14:textId="77777777" w:rsidR="00FE448B" w:rsidRPr="00C379C8" w:rsidRDefault="009D74E2" w:rsidP="002F6A28">
            <w:pPr>
              <w:spacing w:before="120" w:after="120"/>
            </w:pPr>
            <w:r w:rsidRPr="00C379C8">
              <w:t xml:space="preserve">TDL absorption spectroscopy measures molar ratios such as </w:t>
            </w:r>
            <w:proofErr w:type="spellStart"/>
            <w:r w:rsidRPr="00C379C8">
              <w:t>ppmv</w:t>
            </w:r>
            <w:proofErr w:type="spellEnd"/>
            <w:r w:rsidRPr="00C379C8">
              <w:t xml:space="preserve"> or mole percentage. Volumetric ratios (</w:t>
            </w:r>
            <w:proofErr w:type="spellStart"/>
            <w:r w:rsidRPr="00C379C8">
              <w:t>ppmv</w:t>
            </w:r>
            <w:proofErr w:type="spellEnd"/>
            <w:r w:rsidRPr="00C379C8">
              <w:t xml:space="preserve"> and %) are not pressure dependent. Weight-per-volume units such as milligrams of water per standard cubic metre or pounds of water per standard cubic foot can be derived from </w:t>
            </w:r>
            <w:proofErr w:type="spellStart"/>
            <w:r w:rsidRPr="00C379C8">
              <w:t>ppmv</w:t>
            </w:r>
            <w:proofErr w:type="spellEnd"/>
            <w:r w:rsidRPr="00C379C8">
              <w:t xml:space="preserve"> at a specific condition such as standard temperature and pressure (STP). Standard conditions may be defined differently for different regions and entities. The dew point can be estimated from </w:t>
            </w:r>
            <w:proofErr w:type="spellStart"/>
            <w:r w:rsidRPr="00C379C8">
              <w:t>ppmv</w:t>
            </w:r>
            <w:proofErr w:type="spellEnd"/>
            <w:r w:rsidRPr="00C379C8">
              <w:t xml:space="preserve"> and pressure. Refer to Test Method ASTM D1142 and ISO 18453.</w:t>
            </w:r>
            <w:bookmarkEnd w:id="26"/>
          </w:p>
        </w:tc>
      </w:tr>
      <w:tr w:rsidR="00836884" w14:paraId="7E6746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CEFC23" w14:textId="77777777" w:rsidR="00F85C99" w:rsidRPr="002F6A28" w:rsidRDefault="009D74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BA860" w14:textId="77777777" w:rsidR="00F85C99" w:rsidRPr="002F6A28" w:rsidRDefault="009D74E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Quality requirements</w:t>
            </w:r>
            <w:bookmarkEnd w:id="28"/>
          </w:p>
        </w:tc>
      </w:tr>
      <w:tr w:rsidR="00836884" w14:paraId="1505BA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EAECA" w14:textId="77777777" w:rsidR="00F85C99" w:rsidRPr="002F6A28" w:rsidRDefault="009D74E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45CB7" w14:textId="77777777" w:rsidR="00072B36" w:rsidRPr="002F6A28" w:rsidRDefault="009D74E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875B073" w14:textId="77777777" w:rsidR="00F85C99" w:rsidRPr="002F6A28" w:rsidRDefault="009D74E2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ASTM D1142 Test Method for Water Vapor Content of Gaseous Fuels by Measurement of Dew-Point Temperature</w:t>
            </w:r>
          </w:p>
          <w:p w14:paraId="25FEE8B2" w14:textId="77777777" w:rsidR="00F85C99" w:rsidRPr="002F6A28" w:rsidRDefault="009D74E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D4150 Terminology Relating to Gaseous Fuels</w:t>
            </w:r>
          </w:p>
          <w:p w14:paraId="3F31C1FE" w14:textId="77777777" w:rsidR="00F85C99" w:rsidRPr="002F6A28" w:rsidRDefault="009D74E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D5503 Practice for Natural Gas Sample-Handling and Conditioning Systems for Pipeline Instrumentation (Withdrawn 2017)3</w:t>
            </w:r>
          </w:p>
          <w:p w14:paraId="72EBF221" w14:textId="77777777" w:rsidR="00F85C99" w:rsidRPr="002F6A28" w:rsidRDefault="009D74E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10715 Natural Gas Sampling Guidelines</w:t>
            </w:r>
          </w:p>
          <w:p w14:paraId="60B4D96B" w14:textId="77777777" w:rsidR="00F85C99" w:rsidRPr="002F6A28" w:rsidRDefault="009D74E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18453 Natural Gas—Correlation Between Water Content and Water Dew Point</w:t>
            </w:r>
            <w:bookmarkEnd w:id="30"/>
          </w:p>
        </w:tc>
      </w:tr>
      <w:tr w:rsidR="00836884" w14:paraId="6747CD9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D0E23" w14:textId="77777777" w:rsidR="00EE3A11" w:rsidRPr="002F6A28" w:rsidRDefault="009D74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40CD6" w14:textId="77777777" w:rsidR="00EE3A11" w:rsidRPr="002F6A28" w:rsidRDefault="009D74E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08D4975" w14:textId="77777777" w:rsidR="00EE3A11" w:rsidRPr="002F6A28" w:rsidRDefault="009D74E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Not applicable.</w:t>
            </w:r>
            <w:bookmarkEnd w:id="36"/>
          </w:p>
        </w:tc>
      </w:tr>
      <w:tr w:rsidR="00836884" w14:paraId="664DBA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61921" w14:textId="77777777" w:rsidR="00F85C99" w:rsidRPr="002F6A28" w:rsidRDefault="009D74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EDE95" w14:textId="77777777" w:rsidR="00F85C99" w:rsidRPr="002F6A28" w:rsidRDefault="009D74E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36884" w14:paraId="6B3EEFA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EFB2E9B" w14:textId="77777777" w:rsidR="00F85C99" w:rsidRPr="002F6A28" w:rsidRDefault="009D74E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537D9A9" w14:textId="77777777" w:rsidR="00F85C99" w:rsidRPr="002F6A28" w:rsidRDefault="009D74E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AA5EAB5" w14:textId="77777777" w:rsidR="00EE3A11" w:rsidRPr="00A12DDE" w:rsidRDefault="009D74E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A29F213" w14:textId="77777777" w:rsidR="00EE3A11" w:rsidRPr="00A12DDE" w:rsidRDefault="009D74E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</w:t>
            </w:r>
            <w:proofErr w:type="spellStart"/>
            <w:r w:rsidRPr="00A12DDE">
              <w:rPr>
                <w:bCs/>
              </w:rPr>
              <w:t>Bweyogerere</w:t>
            </w:r>
            <w:proofErr w:type="spellEnd"/>
            <w:r w:rsidRPr="00A12DDE">
              <w:rPr>
                <w:bCs/>
              </w:rPr>
              <w:t xml:space="preserve"> Industrial and Business Park</w:t>
            </w:r>
          </w:p>
          <w:p w14:paraId="6638B850" w14:textId="77777777" w:rsidR="00EE3A11" w:rsidRPr="009D74E2" w:rsidRDefault="009D74E2" w:rsidP="00B16145">
            <w:pPr>
              <w:keepNext/>
              <w:keepLines/>
              <w:rPr>
                <w:bCs/>
                <w:lang w:val="es-ES"/>
              </w:rPr>
            </w:pPr>
            <w:r w:rsidRPr="009D74E2">
              <w:rPr>
                <w:bCs/>
                <w:lang w:val="es-ES"/>
              </w:rPr>
              <w:t>P.O. Box 6329</w:t>
            </w:r>
          </w:p>
          <w:p w14:paraId="2903C71B" w14:textId="77777777" w:rsidR="00EE3A11" w:rsidRPr="009D74E2" w:rsidRDefault="009D74E2" w:rsidP="00B16145">
            <w:pPr>
              <w:keepNext/>
              <w:keepLines/>
              <w:rPr>
                <w:bCs/>
                <w:lang w:val="es-ES"/>
              </w:rPr>
            </w:pPr>
            <w:r w:rsidRPr="009D74E2">
              <w:rPr>
                <w:bCs/>
                <w:lang w:val="es-ES"/>
              </w:rPr>
              <w:t>Kampala, Uganda</w:t>
            </w:r>
          </w:p>
          <w:p w14:paraId="10FA1BD2" w14:textId="77777777" w:rsidR="00EE3A11" w:rsidRPr="009D74E2" w:rsidRDefault="009D74E2" w:rsidP="00B16145">
            <w:pPr>
              <w:keepNext/>
              <w:keepLines/>
              <w:rPr>
                <w:bCs/>
                <w:lang w:val="es-ES"/>
              </w:rPr>
            </w:pPr>
            <w:r w:rsidRPr="009D74E2">
              <w:rPr>
                <w:bCs/>
                <w:lang w:val="es-ES"/>
              </w:rPr>
              <w:t>Tel: +(256) 4 1733 3250/1/2</w:t>
            </w:r>
          </w:p>
          <w:p w14:paraId="660A05ED" w14:textId="77777777" w:rsidR="00EE3A11" w:rsidRPr="009D74E2" w:rsidRDefault="009D74E2" w:rsidP="00B16145">
            <w:pPr>
              <w:keepNext/>
              <w:keepLines/>
              <w:rPr>
                <w:bCs/>
                <w:lang w:val="fr-FR"/>
              </w:rPr>
            </w:pPr>
            <w:proofErr w:type="gramStart"/>
            <w:r w:rsidRPr="009D74E2">
              <w:rPr>
                <w:bCs/>
                <w:lang w:val="fr-FR"/>
              </w:rPr>
              <w:t>Fax:</w:t>
            </w:r>
            <w:proofErr w:type="gramEnd"/>
            <w:r w:rsidRPr="009D74E2">
              <w:rPr>
                <w:bCs/>
                <w:lang w:val="fr-FR"/>
              </w:rPr>
              <w:t xml:space="preserve"> +(256) 4 1428 6123</w:t>
            </w:r>
          </w:p>
          <w:p w14:paraId="29924F9B" w14:textId="77777777" w:rsidR="00EE3A11" w:rsidRPr="009D74E2" w:rsidRDefault="009D74E2" w:rsidP="00B16145">
            <w:pPr>
              <w:keepNext/>
              <w:keepLines/>
              <w:rPr>
                <w:bCs/>
                <w:lang w:val="fr-FR"/>
              </w:rPr>
            </w:pPr>
            <w:proofErr w:type="gramStart"/>
            <w:r w:rsidRPr="009D74E2">
              <w:rPr>
                <w:bCs/>
                <w:lang w:val="fr-FR"/>
              </w:rPr>
              <w:t>E-mail:</w:t>
            </w:r>
            <w:proofErr w:type="gramEnd"/>
            <w:r w:rsidRPr="009D74E2">
              <w:rPr>
                <w:bCs/>
                <w:lang w:val="fr-FR"/>
              </w:rPr>
              <w:t xml:space="preserve"> </w:t>
            </w:r>
            <w:hyperlink r:id="rId8" w:history="1">
              <w:r w:rsidRPr="009D74E2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6D04C679" w14:textId="77777777" w:rsidR="00EE3A11" w:rsidRPr="00A12DDE" w:rsidRDefault="009D74E2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42"/>
          </w:p>
        </w:tc>
      </w:tr>
    </w:tbl>
    <w:p w14:paraId="687C3EC4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0FB5" w14:textId="77777777" w:rsidR="00055548" w:rsidRDefault="009D74E2">
      <w:r>
        <w:separator/>
      </w:r>
    </w:p>
  </w:endnote>
  <w:endnote w:type="continuationSeparator" w:id="0">
    <w:p w14:paraId="1CDA4E0E" w14:textId="77777777" w:rsidR="00055548" w:rsidRDefault="009D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4247" w14:textId="77777777" w:rsidR="009239F7" w:rsidRPr="002F6A28" w:rsidRDefault="009D74E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3136" w14:textId="77777777" w:rsidR="009239F7" w:rsidRPr="002F6A28" w:rsidRDefault="009D74E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7872" w14:textId="77777777" w:rsidR="00EE3A11" w:rsidRPr="002F6A28" w:rsidRDefault="009D74E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DD78" w14:textId="77777777" w:rsidR="00055548" w:rsidRDefault="009D74E2">
      <w:r>
        <w:separator/>
      </w:r>
    </w:p>
  </w:footnote>
  <w:footnote w:type="continuationSeparator" w:id="0">
    <w:p w14:paraId="34D69B1F" w14:textId="77777777" w:rsidR="00055548" w:rsidRDefault="009D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A0F3" w14:textId="77777777" w:rsidR="009239F7" w:rsidRPr="002F6A28" w:rsidRDefault="009D74E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A2045D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2458D2" w14:textId="77777777" w:rsidR="009239F7" w:rsidRPr="002F6A28" w:rsidRDefault="009D74E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470329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531F" w14:textId="77777777" w:rsidR="009239F7" w:rsidRPr="002F6A28" w:rsidRDefault="009D74E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G/TBT/N/UGA/1637</w:t>
    </w:r>
    <w:bookmarkEnd w:id="43"/>
  </w:p>
  <w:p w14:paraId="63538F0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A2ACF4" w14:textId="77777777" w:rsidR="009239F7" w:rsidRPr="002F6A28" w:rsidRDefault="009D74E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D1C2F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36884" w14:paraId="0C46039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11B10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C1DCF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36884" w14:paraId="52CB83D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054D63" w14:textId="77777777" w:rsidR="00ED54E0" w:rsidRPr="009239F7" w:rsidRDefault="009D74E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1DEB2CD" wp14:editId="677E3D6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54638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76C75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36884" w14:paraId="3A828FA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8CCFE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0FB43F" w14:textId="77777777" w:rsidR="009239F7" w:rsidRPr="002F6A28" w:rsidRDefault="009D74E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G/TBT/N/UGA/1637</w:t>
          </w:r>
          <w:bookmarkEnd w:id="45"/>
        </w:p>
      </w:tc>
    </w:tr>
    <w:tr w:rsidR="00836884" w14:paraId="75D3F11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CCFCE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0F6649" w14:textId="14E2B74A" w:rsidR="00ED54E0" w:rsidRPr="009239F7" w:rsidRDefault="009D74E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July 2022</w:t>
          </w:r>
        </w:p>
      </w:tc>
    </w:tr>
    <w:tr w:rsidR="00836884" w14:paraId="76D5021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D4A87D" w14:textId="33444445" w:rsidR="00ED54E0" w:rsidRPr="009239F7" w:rsidRDefault="009D74E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777CD1">
            <w:rPr>
              <w:color w:val="FF0000"/>
              <w:szCs w:val="16"/>
            </w:rPr>
            <w:t>5105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50B8FA" w14:textId="77777777" w:rsidR="00ED54E0" w:rsidRPr="009239F7" w:rsidRDefault="009D74E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36884" w14:paraId="7CE3965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BD4FAB" w14:textId="77777777" w:rsidR="00ED54E0" w:rsidRPr="009239F7" w:rsidRDefault="009D74E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A638F3" w14:textId="77777777" w:rsidR="00ED54E0" w:rsidRPr="002F6A28" w:rsidRDefault="009D74E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20BA68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0A05D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0FE0776" w:tentative="1">
      <w:start w:val="1"/>
      <w:numFmt w:val="lowerLetter"/>
      <w:lvlText w:val="%2."/>
      <w:lvlJc w:val="left"/>
      <w:pPr>
        <w:ind w:left="1080" w:hanging="360"/>
      </w:pPr>
    </w:lvl>
    <w:lvl w:ilvl="2" w:tplc="8F287B7C" w:tentative="1">
      <w:start w:val="1"/>
      <w:numFmt w:val="lowerRoman"/>
      <w:lvlText w:val="%3."/>
      <w:lvlJc w:val="right"/>
      <w:pPr>
        <w:ind w:left="1800" w:hanging="180"/>
      </w:pPr>
    </w:lvl>
    <w:lvl w:ilvl="3" w:tplc="A4969EC4" w:tentative="1">
      <w:start w:val="1"/>
      <w:numFmt w:val="decimal"/>
      <w:lvlText w:val="%4."/>
      <w:lvlJc w:val="left"/>
      <w:pPr>
        <w:ind w:left="2520" w:hanging="360"/>
      </w:pPr>
    </w:lvl>
    <w:lvl w:ilvl="4" w:tplc="332438B8" w:tentative="1">
      <w:start w:val="1"/>
      <w:numFmt w:val="lowerLetter"/>
      <w:lvlText w:val="%5."/>
      <w:lvlJc w:val="left"/>
      <w:pPr>
        <w:ind w:left="3240" w:hanging="360"/>
      </w:pPr>
    </w:lvl>
    <w:lvl w:ilvl="5" w:tplc="6750D0AA" w:tentative="1">
      <w:start w:val="1"/>
      <w:numFmt w:val="lowerRoman"/>
      <w:lvlText w:val="%6."/>
      <w:lvlJc w:val="right"/>
      <w:pPr>
        <w:ind w:left="3960" w:hanging="180"/>
      </w:pPr>
    </w:lvl>
    <w:lvl w:ilvl="6" w:tplc="C1440986" w:tentative="1">
      <w:start w:val="1"/>
      <w:numFmt w:val="decimal"/>
      <w:lvlText w:val="%7."/>
      <w:lvlJc w:val="left"/>
      <w:pPr>
        <w:ind w:left="4680" w:hanging="360"/>
      </w:pPr>
    </w:lvl>
    <w:lvl w:ilvl="7" w:tplc="A088EF22" w:tentative="1">
      <w:start w:val="1"/>
      <w:numFmt w:val="lowerLetter"/>
      <w:lvlText w:val="%8."/>
      <w:lvlJc w:val="left"/>
      <w:pPr>
        <w:ind w:left="5400" w:hanging="360"/>
      </w:pPr>
    </w:lvl>
    <w:lvl w:ilvl="8" w:tplc="9A787E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5548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0A3B"/>
    <w:rsid w:val="00745146"/>
    <w:rsid w:val="00756BA6"/>
    <w:rsid w:val="007577E3"/>
    <w:rsid w:val="00760DB3"/>
    <w:rsid w:val="007624E8"/>
    <w:rsid w:val="00777CD1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6884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D74E2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77094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92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724</Words>
  <Characters>4079</Characters>
  <Application>Microsoft Office Word</Application>
  <DocSecurity>0</DocSecurity>
  <Lines>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2022-07-01T11:21:00Z</dcterms:created>
  <dcterms:modified xsi:type="dcterms:W3CDTF">2022-07-01T12:18:00Z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