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7BAC0" w14:textId="77777777" w:rsidR="009239F7" w:rsidRPr="002F6A28" w:rsidRDefault="0011283F"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01D43CFB" w14:textId="77777777" w:rsidR="009239F7" w:rsidRPr="002F6A28" w:rsidRDefault="0011283F" w:rsidP="002F6A28">
      <w:pPr xmlns:w="http://schemas.openxmlformats.org/wordprocessingml/2006/main">
        <w:jc w:val="center"/>
      </w:pPr>
      <w:r xmlns:w="http://schemas.openxmlformats.org/wordprocessingml/2006/main" w:rsidRPr="002F6A28">
        <w:t xml:space="preserve">以下通知正在根据第 10.6 条分发</w:t>
      </w:r>
    </w:p>
    <w:p w14:paraId="46342BDF"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801BC5" w14:paraId="2A037803" w14:textId="77777777" w:rsidTr="0069259F">
        <w:tc>
          <w:tcPr>
            <w:tcW w:w="713" w:type="dxa"/>
            <w:tcBorders>
              <w:bottom w:val="single" w:sz="6" w:space="0" w:color="auto"/>
            </w:tcBorders>
            <w:shd w:val="clear" w:color="auto" w:fill="auto"/>
          </w:tcPr>
          <w:p w14:paraId="5A83D6D0" w14:textId="77777777" w:rsidR="00F85C99" w:rsidRPr="002F6A28" w:rsidRDefault="0011283F"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0ED4E160" w14:textId="77777777" w:rsidR="00F85C99" w:rsidRPr="002F6A28" w:rsidRDefault="0011283F"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17D6E45D" w14:textId="77777777" w:rsidR="00F85C99" w:rsidRPr="002F6A28" w:rsidRDefault="0011283F"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801BC5" w14:paraId="6758F0DC" w14:textId="77777777" w:rsidTr="0069259F">
        <w:tc>
          <w:tcPr>
            <w:tcW w:w="713" w:type="dxa"/>
            <w:tcBorders>
              <w:top w:val="single" w:sz="6" w:space="0" w:color="auto"/>
              <w:bottom w:val="single" w:sz="6" w:space="0" w:color="auto"/>
            </w:tcBorders>
            <w:shd w:val="clear" w:color="auto" w:fill="auto"/>
          </w:tcPr>
          <w:p w14:paraId="621FD5B7" w14:textId="77777777" w:rsidR="00F85C99" w:rsidRPr="002F6A28" w:rsidRDefault="0011283F"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7A56CA62" w14:textId="77777777" w:rsidR="00F85C99" w:rsidRPr="002F6A28" w:rsidRDefault="0011283F"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6E9F09EF" w14:textId="77777777" w:rsidR="00EE3A11" w:rsidRPr="00C379C8" w:rsidRDefault="0011283F" w:rsidP="00155128">
            <w:r xmlns:w="http://schemas.openxmlformats.org/wordprocessingml/2006/main" w:rsidRPr="00C379C8">
              <w:t xml:space="preserve">乌干达国家标准局</w:t>
            </w:r>
          </w:p>
          <w:p w14:paraId="664D0B3C" w14:textId="77777777" w:rsidR="00EE3A11" w:rsidRPr="00C379C8" w:rsidRDefault="0011283F" w:rsidP="00155128">
            <w:r xmlns:w="http://schemas.openxmlformats.org/wordprocessingml/2006/main" w:rsidRPr="00C379C8">
              <w:t xml:space="preserve">地块 2-12 ByPass Link，Bweyogerere 工业和商业园</w:t>
            </w:r>
          </w:p>
          <w:p w14:paraId="34B4EEEA" w14:textId="77777777" w:rsidR="00EE3A11" w:rsidRPr="00C379C8" w:rsidRDefault="0011283F" w:rsidP="00155128">
            <w:r xmlns:w="http://schemas.openxmlformats.org/wordprocessingml/2006/main" w:rsidRPr="00C379C8">
              <w:t xml:space="preserve">邮政信箱 6329</w:t>
            </w:r>
          </w:p>
          <w:p w14:paraId="1C3E52FD" w14:textId="77777777" w:rsidR="00EE3A11" w:rsidRPr="00C379C8" w:rsidRDefault="0011283F" w:rsidP="00155128">
            <w:r xmlns:w="http://schemas.openxmlformats.org/wordprocessingml/2006/main" w:rsidRPr="00C379C8">
              <w:t xml:space="preserve">乌干达坎帕拉</w:t>
            </w:r>
          </w:p>
          <w:p w14:paraId="1E026E6E" w14:textId="77777777" w:rsidR="00EE3A11" w:rsidRPr="00C379C8" w:rsidRDefault="0011283F" w:rsidP="00155128">
            <w:r xmlns:w="http://schemas.openxmlformats.org/wordprocessingml/2006/main" w:rsidRPr="00C379C8">
              <w:t xml:space="preserve">电话：+(256) 4 1733 3250/1/2</w:t>
            </w:r>
          </w:p>
          <w:p w14:paraId="5E53467B" w14:textId="77777777" w:rsidR="00EE3A11" w:rsidRPr="00C379C8" w:rsidRDefault="0011283F" w:rsidP="00155128">
            <w:r xmlns:w="http://schemas.openxmlformats.org/wordprocessingml/2006/main" w:rsidRPr="00C379C8">
              <w:t xml:space="preserve">传真：+(256) 4 1428 6123</w:t>
            </w:r>
          </w:p>
          <w:p w14:paraId="3BC3B254" w14:textId="77777777" w:rsidR="00EE3A11" w:rsidRPr="00C379C8" w:rsidRDefault="0011283F" w:rsidP="00155128">
            <w:r xmlns:w="http://schemas.openxmlformats.org/wordprocessingml/2006/main" w:rsidRPr="00C379C8">
              <w:t xml:space="preserve">邮箱：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info@unbs.go.ug</w:t>
              </w:r>
            </w:hyperlink>
          </w:p>
          <w:p w14:paraId="5D9D0B98" w14:textId="77777777" w:rsidR="00EE3A11" w:rsidRPr="00C379C8" w:rsidRDefault="0011283F"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6CD2A035" w14:textId="77777777" w:rsidR="00F85C99" w:rsidRPr="002F6A28" w:rsidRDefault="0011283F"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801BC5" w14:paraId="3550B2AF" w14:textId="77777777" w:rsidTr="0069259F">
        <w:tc>
          <w:tcPr>
            <w:tcW w:w="713" w:type="dxa"/>
            <w:tcBorders>
              <w:top w:val="single" w:sz="6" w:space="0" w:color="auto"/>
              <w:bottom w:val="single" w:sz="6" w:space="0" w:color="auto"/>
            </w:tcBorders>
            <w:shd w:val="clear" w:color="auto" w:fill="auto"/>
          </w:tcPr>
          <w:p w14:paraId="5A1D1F6E" w14:textId="77777777" w:rsidR="00F85C99" w:rsidRPr="002F6A28" w:rsidRDefault="0011283F"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2A4BB44D" w14:textId="77777777" w:rsidR="00F85C99" w:rsidRPr="0058336F" w:rsidRDefault="0011283F"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801BC5" w14:paraId="4B3B498F" w14:textId="77777777" w:rsidTr="0069259F">
        <w:tc>
          <w:tcPr>
            <w:tcW w:w="713" w:type="dxa"/>
            <w:tcBorders>
              <w:top w:val="single" w:sz="6" w:space="0" w:color="auto"/>
              <w:bottom w:val="single" w:sz="6" w:space="0" w:color="auto"/>
            </w:tcBorders>
            <w:shd w:val="clear" w:color="auto" w:fill="auto"/>
          </w:tcPr>
          <w:p w14:paraId="73E3ACB4" w14:textId="77777777" w:rsidR="00F85C99" w:rsidRPr="002F6A28" w:rsidRDefault="0011283F"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00655A06" w14:textId="77777777" w:rsidR="00F85C99" w:rsidRPr="002F6A28" w:rsidRDefault="0011283F"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品目 01.05 家禽肉及食用杂碎，新鲜、冷藏或冷冻。 （HS 编码：0207）；家禽和鸡蛋（ICS 代码：67.120.20）</w:t>
            </w:r>
            <w:bookmarkEnd xmlns:w="http://schemas.openxmlformats.org/wordprocessingml/2006/main" w:id="22"/>
          </w:p>
        </w:tc>
      </w:tr>
      <w:tr w:rsidR="00801BC5" w14:paraId="02B81761" w14:textId="77777777" w:rsidTr="0069259F">
        <w:tc>
          <w:tcPr>
            <w:tcW w:w="713" w:type="dxa"/>
            <w:tcBorders>
              <w:top w:val="single" w:sz="6" w:space="0" w:color="auto"/>
              <w:bottom w:val="single" w:sz="6" w:space="0" w:color="auto"/>
            </w:tcBorders>
            <w:shd w:val="clear" w:color="auto" w:fill="auto"/>
          </w:tcPr>
          <w:p w14:paraId="3C81C154" w14:textId="77777777" w:rsidR="00F85C99" w:rsidRPr="002F6A28" w:rsidRDefault="0011283F"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58E2753A" w14:textId="77777777" w:rsidR="00F85C99" w:rsidRPr="002F6A28" w:rsidRDefault="0011283F"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DARS 1224：2021，鸡肉 — 屠体和部分，第一版； （14 页，英文）</w:t>
            </w:r>
            <w:bookmarkEnd xmlns:w="http://schemas.openxmlformats.org/wordprocessingml/2006/main" w:id="24"/>
          </w:p>
        </w:tc>
      </w:tr>
      <w:tr w:rsidR="00801BC5" w14:paraId="2896D68C" w14:textId="77777777" w:rsidTr="0069259F">
        <w:tc>
          <w:tcPr>
            <w:tcW w:w="713" w:type="dxa"/>
            <w:tcBorders>
              <w:top w:val="single" w:sz="6" w:space="0" w:color="auto"/>
              <w:bottom w:val="single" w:sz="6" w:space="0" w:color="auto"/>
            </w:tcBorders>
            <w:shd w:val="clear" w:color="auto" w:fill="auto"/>
          </w:tcPr>
          <w:p w14:paraId="6B658787" w14:textId="77777777" w:rsidR="00F85C99" w:rsidRPr="002F6A28" w:rsidRDefault="0011283F"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310D3517" w14:textId="77777777" w:rsidR="00F85C99" w:rsidRPr="002F6A28" w:rsidRDefault="0011283F"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本非洲标准草案规定了供人类食用的生鸡肉、屠体和部分的质量和安全要求、取样和测试方法。</w:t>
            </w:r>
          </w:p>
          <w:p w14:paraId="62BA8540" w14:textId="77777777" w:rsidR="00FE448B" w:rsidRPr="00C379C8" w:rsidRDefault="0011283F" w:rsidP="002F6A28">
            <w:pPr xmlns:w="http://schemas.openxmlformats.org/wordprocessingml/2006/main">
              <w:spacing w:before="120" w:after="120"/>
            </w:pPr>
            <w:r xmlns:w="http://schemas.openxmlformats.org/wordprocessingml/2006/main" w:rsidRPr="00C379C8">
              <w:t xml:space="preserve">这不包括添加成分或“鸡肉制品”的产品</w:t>
            </w:r>
            <w:bookmarkEnd xmlns:w="http://schemas.openxmlformats.org/wordprocessingml/2006/main" w:id="26"/>
          </w:p>
        </w:tc>
      </w:tr>
      <w:tr w:rsidR="00801BC5" w14:paraId="7A178567" w14:textId="77777777" w:rsidTr="0069259F">
        <w:tc>
          <w:tcPr>
            <w:tcW w:w="713" w:type="dxa"/>
            <w:tcBorders>
              <w:top w:val="single" w:sz="6" w:space="0" w:color="auto"/>
              <w:bottom w:val="single" w:sz="6" w:space="0" w:color="auto"/>
            </w:tcBorders>
            <w:shd w:val="clear" w:color="auto" w:fill="auto"/>
          </w:tcPr>
          <w:p w14:paraId="3DB17AB9" w14:textId="77777777" w:rsidR="00F85C99" w:rsidRPr="002F6A28" w:rsidRDefault="0011283F"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5CBDD815" w14:textId="77777777" w:rsidR="00F85C99" w:rsidRPr="002F6A28" w:rsidRDefault="0011283F"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消费者信息、标签；防止欺诈行为和消费者保护；保护人类健康或安全；质量要求；协调；减少贸易壁垒，促进贸易；节省成本和提高生产力</w:t>
            </w:r>
            <w:bookmarkEnd xmlns:w="http://schemas.openxmlformats.org/wordprocessingml/2006/main" w:id="28"/>
          </w:p>
        </w:tc>
      </w:tr>
      <w:tr w:rsidR="00801BC5" w14:paraId="10C798E2" w14:textId="77777777" w:rsidTr="0011283F">
        <w:trPr>
          <w:cantSplit/>
        </w:trPr>
        <w:tc>
          <w:tcPr>
            <w:tcW w:w="713" w:type="dxa"/>
            <w:tcBorders>
              <w:top w:val="single" w:sz="6" w:space="0" w:color="auto"/>
              <w:bottom w:val="single" w:sz="6" w:space="0" w:color="auto"/>
            </w:tcBorders>
            <w:shd w:val="clear" w:color="auto" w:fill="auto"/>
          </w:tcPr>
          <w:p w14:paraId="7365B035" w14:textId="77777777" w:rsidR="00F85C99" w:rsidRPr="002F6A28" w:rsidRDefault="0011283F" w:rsidP="009E75ED">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1F25E1C2" w14:textId="77777777" w:rsidR="00072B36" w:rsidRPr="002F6A28" w:rsidRDefault="0011283F"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0B5296BD" w14:textId="77777777" w:rsidR="00F85C99" w:rsidRPr="002F6A28" w:rsidRDefault="0011283F"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AOAC 972.25 食品中铅的官方分析方法-原子吸附分光光度法</w:t>
            </w:r>
          </w:p>
          <w:p w14:paraId="7A6D7A2B"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CAC/MRL 2，食品中兽药的最大残留限量。</w:t>
            </w:r>
          </w:p>
          <w:p w14:paraId="54F4B596"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ARS 56，预包装食品的标签——一般要求</w:t>
            </w:r>
          </w:p>
          <w:p w14:paraId="4AE71FF8"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CAC/RCP 1，推荐的国际操作守则——食品卫生的一般原则</w:t>
            </w:r>
          </w:p>
          <w:p w14:paraId="1FC25D30"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ISO 4833-1，食物链的微生物学 - 微生物计数的水平方法 - 第 1 部分：通过倾倒板技术在 30 ˚C 下的菌落计数</w:t>
            </w:r>
          </w:p>
          <w:p w14:paraId="7E7DCA15"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ISO 6888-1，食品和动物饲料的微生物学——凝固酶阳性葡萄球菌（金黄色葡萄球菌和其他物种）计数的水平方法——第 1 部分：使用 Baird-Parker 琼脂培养基的技术</w:t>
            </w:r>
          </w:p>
          <w:p w14:paraId="3ABE8B0E"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ISO 16654，食品和动物饲料的微生物学 - 检测大肠杆菌 0157 的水平方法</w:t>
            </w:r>
          </w:p>
          <w:p w14:paraId="3AE962A4"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ISO 16649-2，食品和动物饲料的微生物学 - 计数 β-葡萄糖醛酸酶阳性大肠杆菌的水平方法 - 第 2 部分：使用 5-bromo-4-chloro-3-indolyl 在 44 ˚C 的菌落计数技术β-D-葡萄糖苷酸</w:t>
            </w:r>
          </w:p>
          <w:p w14:paraId="2679FD27"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ISO 7937，食品和动物饲料的微生物学——产气荚膜梭菌计数的水平方法——菌落计数技术</w:t>
            </w:r>
          </w:p>
          <w:p w14:paraId="30F19743"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ISO 11290-1，食物链微生物学——单核细胞增生李斯特菌和李斯特菌属检测和计数的水平方法。 — 第 1 部分：检测方法</w:t>
            </w:r>
          </w:p>
          <w:p w14:paraId="3F44B3DD"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ISO 10272-1:2017，食物链微生物学——弯曲杆菌属检测和计数的水平方法。 — 第 1 部分：检测方法</w:t>
            </w:r>
          </w:p>
          <w:p w14:paraId="49B50CE9"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ISO 6579，食品和动物饲料的微生物学——检测沙门氏菌的水平方法。</w:t>
            </w:r>
          </w:p>
          <w:p w14:paraId="41BD2880" w14:textId="77777777" w:rsidR="00F85C99" w:rsidRPr="002F6A28" w:rsidRDefault="0011283F" w:rsidP="009E75ED">
            <w:pPr xmlns:w="http://schemas.openxmlformats.org/wordprocessingml/2006/main">
              <w:numPr>
                <w:ilvl w:val="0"/>
                <w:numId w:val="16"/>
              </w:numPr>
              <w:spacing w:before="120" w:after="120"/>
            </w:pPr>
            <w:r xmlns:w="http://schemas.openxmlformats.org/wordprocessingml/2006/main" w:rsidRPr="002F6A28">
              <w:t xml:space="preserve">ECE/TRANS/165，联合国欧洲经济委员会关于易腐食品国际运输和用于此类运输的特殊设备的协议 (ATP)。</w:t>
            </w:r>
            <w:bookmarkEnd xmlns:w="http://schemas.openxmlformats.org/wordprocessingml/2006/main" w:id="30"/>
          </w:p>
        </w:tc>
      </w:tr>
      <w:tr w:rsidR="00801BC5" w14:paraId="70540ECA" w14:textId="77777777" w:rsidTr="00AE6CC8">
        <w:trPr>
          <w:cantSplit/>
        </w:trPr>
        <w:tc>
          <w:tcPr>
            <w:tcW w:w="713" w:type="dxa"/>
            <w:tcBorders>
              <w:top w:val="single" w:sz="6" w:space="0" w:color="auto"/>
              <w:bottom w:val="single" w:sz="6" w:space="0" w:color="auto"/>
            </w:tcBorders>
            <w:shd w:val="clear" w:color="auto" w:fill="auto"/>
          </w:tcPr>
          <w:p w14:paraId="5440DC89" w14:textId="77777777" w:rsidR="00EE3A11" w:rsidRPr="002F6A28" w:rsidRDefault="0011283F"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575943B8" w14:textId="77777777" w:rsidR="00EE3A11" w:rsidRPr="002F6A28" w:rsidRDefault="0011283F"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1687BC6B" w14:textId="77777777" w:rsidR="00EE3A11" w:rsidRPr="002F6A28" w:rsidRDefault="0011283F"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801BC5" w14:paraId="5754DEC6" w14:textId="77777777" w:rsidTr="0069259F">
        <w:tc>
          <w:tcPr>
            <w:tcW w:w="713" w:type="dxa"/>
            <w:tcBorders>
              <w:top w:val="single" w:sz="6" w:space="0" w:color="auto"/>
              <w:bottom w:val="single" w:sz="6" w:space="0" w:color="auto"/>
            </w:tcBorders>
            <w:shd w:val="clear" w:color="auto" w:fill="auto"/>
          </w:tcPr>
          <w:p w14:paraId="63C844E1" w14:textId="77777777" w:rsidR="00F85C99" w:rsidRPr="002F6A28" w:rsidRDefault="0011283F"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1507625A" w14:textId="77777777" w:rsidR="00F85C99" w:rsidRPr="002F6A28" w:rsidRDefault="0011283F"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801BC5" w14:paraId="4FDEA828" w14:textId="77777777" w:rsidTr="0069259F">
        <w:tc>
          <w:tcPr>
            <w:tcW w:w="713" w:type="dxa"/>
            <w:tcBorders>
              <w:top w:val="single" w:sz="6" w:space="0" w:color="auto"/>
            </w:tcBorders>
            <w:shd w:val="clear" w:color="auto" w:fill="auto"/>
          </w:tcPr>
          <w:p w14:paraId="6DF34817" w14:textId="77777777" w:rsidR="00F85C99" w:rsidRPr="002F6A28" w:rsidRDefault="0011283F"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2921855B" w14:textId="77777777" w:rsidR="00F85C99" w:rsidRPr="002F6A28" w:rsidRDefault="0011283F"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0605B639" w14:textId="77777777" w:rsidR="00EE3A11" w:rsidRPr="00A12DDE" w:rsidRDefault="0011283F" w:rsidP="00B16145">
            <w:pPr xmlns:w="http://schemas.openxmlformats.org/wordprocessingml/2006/main">
              <w:keepNext/>
              <w:keepLines/>
              <w:rPr>
                <w:bCs/>
              </w:rPr>
            </w:pPr>
            <w:r xmlns:w="http://schemas.openxmlformats.org/wordprocessingml/2006/main" w:rsidRPr="00A12DDE">
              <w:rPr>
                <w:bCs/>
              </w:rPr>
              <w:t xml:space="preserve">乌干达国家标准局</w:t>
            </w:r>
          </w:p>
          <w:p w14:paraId="242C6B18" w14:textId="77777777" w:rsidR="00EE3A11" w:rsidRPr="00A12DDE" w:rsidRDefault="0011283F"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57154F02" w14:textId="77777777" w:rsidR="00EE3A11" w:rsidRPr="00A12DDE" w:rsidRDefault="0011283F" w:rsidP="00B16145">
            <w:pPr xmlns:w="http://schemas.openxmlformats.org/wordprocessingml/2006/main">
              <w:keepNext/>
              <w:keepLines/>
              <w:rPr>
                <w:bCs/>
              </w:rPr>
            </w:pPr>
            <w:r xmlns:w="http://schemas.openxmlformats.org/wordprocessingml/2006/main" w:rsidRPr="00A12DDE">
              <w:rPr>
                <w:bCs/>
              </w:rPr>
              <w:t xml:space="preserve">邮政信箱 6329</w:t>
            </w:r>
          </w:p>
          <w:p w14:paraId="6784F104" w14:textId="77777777" w:rsidR="00EE3A11" w:rsidRPr="00A12DDE" w:rsidRDefault="0011283F" w:rsidP="00B16145">
            <w:pPr xmlns:w="http://schemas.openxmlformats.org/wordprocessingml/2006/main">
              <w:keepNext/>
              <w:keepLines/>
              <w:rPr>
                <w:bCs/>
              </w:rPr>
            </w:pPr>
            <w:r xmlns:w="http://schemas.openxmlformats.org/wordprocessingml/2006/main" w:rsidRPr="00A12DDE">
              <w:rPr>
                <w:bCs/>
              </w:rPr>
              <w:t xml:space="preserve">乌干达坎帕拉</w:t>
            </w:r>
          </w:p>
          <w:p w14:paraId="721F18DE" w14:textId="77777777" w:rsidR="00EE3A11" w:rsidRPr="00A12DDE" w:rsidRDefault="0011283F" w:rsidP="00B16145">
            <w:pPr xmlns:w="http://schemas.openxmlformats.org/wordprocessingml/2006/main">
              <w:keepNext/>
              <w:keepLines/>
              <w:rPr>
                <w:bCs/>
              </w:rPr>
            </w:pPr>
            <w:r xmlns:w="http://schemas.openxmlformats.org/wordprocessingml/2006/main" w:rsidRPr="00A12DDE">
              <w:rPr>
                <w:bCs/>
              </w:rPr>
              <w:t xml:space="preserve">电话：+(256) 4 1733 3250/1/2</w:t>
            </w:r>
          </w:p>
          <w:p w14:paraId="2E09E480" w14:textId="77777777" w:rsidR="00EE3A11" w:rsidRPr="00A12DDE" w:rsidRDefault="0011283F" w:rsidP="00B16145">
            <w:pPr xmlns:w="http://schemas.openxmlformats.org/wordprocessingml/2006/main">
              <w:keepNext/>
              <w:keepLines/>
              <w:rPr>
                <w:bCs/>
              </w:rPr>
            </w:pPr>
            <w:r xmlns:w="http://schemas.openxmlformats.org/wordprocessingml/2006/main" w:rsidRPr="00A12DDE">
              <w:rPr>
                <w:bCs/>
              </w:rPr>
              <w:t xml:space="preserve">传真：+(256) 4 1428 6123</w:t>
            </w:r>
          </w:p>
          <w:p w14:paraId="4C8FD30C" w14:textId="77777777" w:rsidR="00EE3A11" w:rsidRPr="00A12DDE" w:rsidRDefault="0011283F" w:rsidP="00B16145">
            <w:pPr xmlns:w="http://schemas.openxmlformats.org/wordprocessingml/2006/main">
              <w:keepNext/>
              <w:keepLines/>
              <w:rPr>
                <w:bCs/>
              </w:rPr>
            </w:pPr>
            <w:r xmlns:w="http://schemas.openxmlformats.org/wordprocessingml/2006/main" w:rsidRPr="00A12DDE">
              <w:rPr>
                <w:bCs/>
              </w:rPr>
              <w:t xml:space="preserve">邮箱： </w:t>
            </w:r>
            <w:hyperlink xmlns:w="http://schemas.openxmlformats.org/wordprocessingml/2006/main" xmlns:r="http://schemas.openxmlformats.org/officeDocument/2006/relationships" r:id="rId9" w:history="1">
              <w:r xmlns:w="http://schemas.openxmlformats.org/wordprocessingml/2006/main" w:rsidRPr="00A12DDE">
                <w:rPr>
                  <w:bCs/>
                  <w:color w:val="0000FF"/>
                  <w:u w:val="single"/>
                </w:rPr>
                <w:t xml:space="preserve">info@unbs.go.ug</w:t>
              </w:r>
            </w:hyperlink>
          </w:p>
          <w:p w14:paraId="44A05750" w14:textId="77777777" w:rsidR="00EE3A11" w:rsidRPr="00A12DDE" w:rsidRDefault="0011283F"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56427DBD" w14:textId="77777777" w:rsidR="00EE3A11" w:rsidRPr="00A12DDE" w:rsidRDefault="00516AD2"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11283F" w:rsidRPr="00A12DDE">
                <w:rPr>
                  <w:bCs/>
                  <w:color w:val="0000FF"/>
                  <w:u w:val="single"/>
                </w:rPr>
                <w:t xml:space="preserve">https://members.wto.org/crnattachments/2022/TBT/UGA/22_4275_00_e.pdf</w:t>
              </w:r>
            </w:hyperlink>
            <w:bookmarkEnd xmlns:w="http://schemas.openxmlformats.org/wordprocessingml/2006/main" w:id="42"/>
          </w:p>
        </w:tc>
      </w:tr>
    </w:tbl>
    <w:p w14:paraId="2BE5E0F9"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68835" w14:textId="77777777" w:rsidR="00210E0B" w:rsidRDefault="0011283F">
      <w:r>
        <w:separator/>
      </w:r>
    </w:p>
  </w:endnote>
  <w:endnote w:type="continuationSeparator" w:id="0">
    <w:p w14:paraId="23064D96" w14:textId="77777777" w:rsidR="00210E0B" w:rsidRDefault="00112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26F30" w14:textId="77777777" w:rsidR="009239F7" w:rsidRPr="002F6A28" w:rsidRDefault="0011283F"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630AE" w14:textId="77777777" w:rsidR="009239F7" w:rsidRPr="002F6A28" w:rsidRDefault="0011283F"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19F07" w14:textId="77777777" w:rsidR="00EE3A11" w:rsidRPr="002F6A28" w:rsidRDefault="0011283F">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46D27" w14:textId="77777777" w:rsidR="00210E0B" w:rsidRDefault="0011283F">
      <w:r>
        <w:separator/>
      </w:r>
    </w:p>
  </w:footnote>
  <w:footnote w:type="continuationSeparator" w:id="0">
    <w:p w14:paraId="45A45714" w14:textId="77777777" w:rsidR="00210E0B" w:rsidRDefault="00112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8AEDE" w14:textId="77777777" w:rsidR="009239F7" w:rsidRPr="002F6A28" w:rsidRDefault="0011283F"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6CE946D9" w14:textId="77777777" w:rsidR="009239F7" w:rsidRPr="002F6A28" w:rsidRDefault="009239F7" w:rsidP="009239F7">
    <w:pPr>
      <w:pStyle w:val="Header"/>
      <w:pBdr>
        <w:bottom w:val="single" w:sz="4" w:space="1" w:color="auto"/>
      </w:pBdr>
      <w:tabs>
        <w:tab w:val="clear" w:pos="4513"/>
        <w:tab w:val="clear" w:pos="9027"/>
      </w:tabs>
      <w:jc w:val="center"/>
    </w:pPr>
  </w:p>
  <w:p w14:paraId="4C4FE89E" w14:textId="77777777" w:rsidR="009239F7" w:rsidRPr="002F6A28" w:rsidRDefault="0011283F"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09BE3EB"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77698" w14:textId="77777777" w:rsidR="009239F7" w:rsidRPr="002F6A28" w:rsidRDefault="0011283F"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G/TBT/N/UGA/1622</w:t>
    </w:r>
    <w:bookmarkEnd xmlns:w="http://schemas.openxmlformats.org/wordprocessingml/2006/main" w:id="43"/>
  </w:p>
  <w:p w14:paraId="3CAD67C1" w14:textId="77777777" w:rsidR="009239F7" w:rsidRPr="002F6A28" w:rsidRDefault="009239F7" w:rsidP="009239F7">
    <w:pPr>
      <w:pStyle w:val="Header"/>
      <w:pBdr>
        <w:bottom w:val="single" w:sz="4" w:space="1" w:color="auto"/>
      </w:pBdr>
      <w:tabs>
        <w:tab w:val="clear" w:pos="4513"/>
        <w:tab w:val="clear" w:pos="9027"/>
      </w:tabs>
      <w:jc w:val="center"/>
    </w:pPr>
  </w:p>
  <w:p w14:paraId="63723C57" w14:textId="77777777" w:rsidR="009239F7" w:rsidRPr="002F6A28" w:rsidRDefault="0011283F"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081BEA8"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801BC5" w14:paraId="7BA7C043" w14:textId="77777777" w:rsidTr="008612A9">
      <w:trPr>
        <w:trHeight w:val="240"/>
        <w:jc w:val="center"/>
      </w:trPr>
      <w:tc>
        <w:tcPr>
          <w:tcW w:w="3794" w:type="dxa"/>
          <w:shd w:val="clear" w:color="auto" w:fill="FFFFFF"/>
          <w:tcMar>
            <w:left w:w="108" w:type="dxa"/>
            <w:right w:w="108" w:type="dxa"/>
          </w:tcMar>
          <w:vAlign w:val="center"/>
        </w:tcPr>
        <w:p w14:paraId="5EB829BC"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5A25EAA6" w14:textId="77777777" w:rsidR="00ED54E0" w:rsidRPr="009239F7" w:rsidRDefault="00ED54E0" w:rsidP="00B801E9">
          <w:pPr>
            <w:jc w:val="right"/>
            <w:rPr>
              <w:b/>
              <w:color w:val="FF0000"/>
              <w:szCs w:val="16"/>
            </w:rPr>
          </w:pPr>
        </w:p>
      </w:tc>
    </w:tr>
    <w:bookmarkEnd w:id="44"/>
    <w:tr w:rsidR="00801BC5" w14:paraId="4F57EB6C" w14:textId="77777777" w:rsidTr="008612A9">
      <w:trPr>
        <w:trHeight w:val="213"/>
        <w:jc w:val="center"/>
      </w:trPr>
      <w:tc>
        <w:tcPr>
          <w:tcW w:w="3794" w:type="dxa"/>
          <w:vMerge w:val="restart"/>
          <w:shd w:val="clear" w:color="auto" w:fill="FFFFFF"/>
          <w:tcMar>
            <w:left w:w="0" w:type="dxa"/>
            <w:right w:w="0" w:type="dxa"/>
          </w:tcMar>
        </w:tcPr>
        <w:p w14:paraId="6D87C1FF" w14:textId="77777777" w:rsidR="00ED54E0" w:rsidRPr="009239F7" w:rsidRDefault="0011283F" w:rsidP="00B801E9">
          <w:pPr>
            <w:jc w:val="left"/>
          </w:pPr>
          <w:r>
            <w:rPr>
              <w:noProof/>
              <w:lang w:eastAsia="en-GB"/>
            </w:rPr>
            <w:drawing>
              <wp:inline distT="0" distB="0" distL="0" distR="0" wp14:anchorId="2E25EE22" wp14:editId="002D5816">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773485"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C2A56FD" w14:textId="77777777" w:rsidR="00ED54E0" w:rsidRPr="009239F7" w:rsidRDefault="00ED54E0" w:rsidP="00B801E9">
          <w:pPr>
            <w:jc w:val="right"/>
            <w:rPr>
              <w:b/>
              <w:szCs w:val="16"/>
            </w:rPr>
          </w:pPr>
        </w:p>
      </w:tc>
    </w:tr>
    <w:tr w:rsidR="00801BC5" w14:paraId="3EADE800" w14:textId="77777777" w:rsidTr="008612A9">
      <w:trPr>
        <w:trHeight w:val="868"/>
        <w:jc w:val="center"/>
      </w:trPr>
      <w:tc>
        <w:tcPr>
          <w:tcW w:w="3794" w:type="dxa"/>
          <w:vMerge/>
          <w:shd w:val="clear" w:color="auto" w:fill="FFFFFF"/>
          <w:tcMar>
            <w:left w:w="108" w:type="dxa"/>
            <w:right w:w="108" w:type="dxa"/>
          </w:tcMar>
        </w:tcPr>
        <w:p w14:paraId="7AEF5AF5"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4B816935" w14:textId="77777777" w:rsidR="009239F7" w:rsidRPr="002F6A28" w:rsidRDefault="0011283F"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G/TBT/N/UGA/1622</w:t>
          </w:r>
          <w:bookmarkEnd xmlns:w="http://schemas.openxmlformats.org/wordprocessingml/2006/main" w:id="45"/>
        </w:p>
      </w:tc>
    </w:tr>
    <w:tr w:rsidR="00801BC5" w14:paraId="12BBD62C" w14:textId="77777777" w:rsidTr="008612A9">
      <w:trPr>
        <w:trHeight w:val="240"/>
        <w:jc w:val="center"/>
      </w:trPr>
      <w:tc>
        <w:tcPr>
          <w:tcW w:w="3794" w:type="dxa"/>
          <w:vMerge/>
          <w:shd w:val="clear" w:color="auto" w:fill="FFFFFF"/>
          <w:tcMar>
            <w:left w:w="108" w:type="dxa"/>
            <w:right w:w="108" w:type="dxa"/>
          </w:tcMar>
          <w:vAlign w:val="center"/>
        </w:tcPr>
        <w:p w14:paraId="30AA285C" w14:textId="77777777" w:rsidR="00ED54E0" w:rsidRPr="009239F7" w:rsidRDefault="00ED54E0" w:rsidP="00B801E9"/>
      </w:tc>
      <w:tc>
        <w:tcPr>
          <w:tcW w:w="5448" w:type="dxa"/>
          <w:gridSpan w:val="2"/>
          <w:shd w:val="clear" w:color="auto" w:fill="FFFFFF"/>
          <w:tcMar>
            <w:left w:w="108" w:type="dxa"/>
            <w:right w:w="108" w:type="dxa"/>
          </w:tcMar>
          <w:vAlign w:val="center"/>
        </w:tcPr>
        <w:p w14:paraId="0ADB1B88" w14:textId="2562AD67" w:rsidR="00ED54E0" w:rsidRPr="009239F7" w:rsidRDefault="009B6FB2"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24 日</w:t>
          </w:r>
        </w:p>
      </w:tc>
    </w:tr>
    <w:tr w:rsidR="00801BC5" w14:paraId="0D99E9E9"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4B141E71" w14:textId="0EB96A3F" w:rsidR="00ED54E0" w:rsidRPr="009239F7" w:rsidRDefault="0011283F"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sidR="009B6FB2">
            <w:rPr>
              <w:color w:val="FF0000"/>
              <w:szCs w:val="16"/>
            </w:rPr>
            <w:t xml:space="preserve">22-4905)</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5DE0A154" w14:textId="77777777" w:rsidR="00ED54E0" w:rsidRPr="009239F7" w:rsidRDefault="0011283F"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801BC5" w14:paraId="29E88D0D"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64AF53AD" w14:textId="77777777" w:rsidR="00ED54E0" w:rsidRPr="009239F7" w:rsidRDefault="0011283F"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352A115B" w14:textId="77777777" w:rsidR="00ED54E0" w:rsidRPr="002F6A28" w:rsidRDefault="0011283F"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59780004"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71CC136A">
      <w:start w:val="1"/>
      <w:numFmt w:val="decimal"/>
      <w:pStyle w:val="SummaryText"/>
      <w:lvlText w:val="%1."/>
      <w:lvlJc w:val="left"/>
      <w:pPr>
        <w:ind w:left="360" w:hanging="360"/>
      </w:pPr>
    </w:lvl>
    <w:lvl w:ilvl="1" w:tplc="16A4E224" w:tentative="1">
      <w:start w:val="1"/>
      <w:numFmt w:val="lowerLetter"/>
      <w:lvlText w:val="%2."/>
      <w:lvlJc w:val="left"/>
      <w:pPr>
        <w:ind w:left="1080" w:hanging="360"/>
      </w:pPr>
    </w:lvl>
    <w:lvl w:ilvl="2" w:tplc="2AD0C200" w:tentative="1">
      <w:start w:val="1"/>
      <w:numFmt w:val="lowerRoman"/>
      <w:lvlText w:val="%3."/>
      <w:lvlJc w:val="right"/>
      <w:pPr>
        <w:ind w:left="1800" w:hanging="180"/>
      </w:pPr>
    </w:lvl>
    <w:lvl w:ilvl="3" w:tplc="05F615B0" w:tentative="1">
      <w:start w:val="1"/>
      <w:numFmt w:val="decimal"/>
      <w:lvlText w:val="%4."/>
      <w:lvlJc w:val="left"/>
      <w:pPr>
        <w:ind w:left="2520" w:hanging="360"/>
      </w:pPr>
    </w:lvl>
    <w:lvl w:ilvl="4" w:tplc="58F4FE5E" w:tentative="1">
      <w:start w:val="1"/>
      <w:numFmt w:val="lowerLetter"/>
      <w:lvlText w:val="%5."/>
      <w:lvlJc w:val="left"/>
      <w:pPr>
        <w:ind w:left="3240" w:hanging="360"/>
      </w:pPr>
    </w:lvl>
    <w:lvl w:ilvl="5" w:tplc="E6B06EB2" w:tentative="1">
      <w:start w:val="1"/>
      <w:numFmt w:val="lowerRoman"/>
      <w:lvlText w:val="%6."/>
      <w:lvlJc w:val="right"/>
      <w:pPr>
        <w:ind w:left="3960" w:hanging="180"/>
      </w:pPr>
    </w:lvl>
    <w:lvl w:ilvl="6" w:tplc="04021F6C" w:tentative="1">
      <w:start w:val="1"/>
      <w:numFmt w:val="decimal"/>
      <w:lvlText w:val="%7."/>
      <w:lvlJc w:val="left"/>
      <w:pPr>
        <w:ind w:left="4680" w:hanging="360"/>
      </w:pPr>
    </w:lvl>
    <w:lvl w:ilvl="7" w:tplc="C08A114C" w:tentative="1">
      <w:start w:val="1"/>
      <w:numFmt w:val="lowerLetter"/>
      <w:lvlText w:val="%8."/>
      <w:lvlJc w:val="left"/>
      <w:pPr>
        <w:ind w:left="5400" w:hanging="360"/>
      </w:pPr>
    </w:lvl>
    <w:lvl w:ilvl="8" w:tplc="0922A4A2"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9FE47E7E">
      <w:start w:val="1"/>
      <w:numFmt w:val="bullet"/>
      <w:lvlText w:val=""/>
      <w:lvlJc w:val="left"/>
      <w:pPr>
        <w:ind w:left="720" w:hanging="360"/>
      </w:pPr>
      <w:rPr>
        <w:rFonts w:ascii="Symbol" w:hAnsi="Symbol"/>
      </w:rPr>
    </w:lvl>
    <w:lvl w:ilvl="1" w:tplc="3B2458F8">
      <w:start w:val="1"/>
      <w:numFmt w:val="bullet"/>
      <w:lvlText w:val="o"/>
      <w:lvlJc w:val="left"/>
      <w:pPr>
        <w:tabs>
          <w:tab w:val="num" w:pos="1440"/>
        </w:tabs>
        <w:ind w:left="1440" w:hanging="360"/>
      </w:pPr>
      <w:rPr>
        <w:rFonts w:ascii="Courier New" w:hAnsi="Courier New"/>
      </w:rPr>
    </w:lvl>
    <w:lvl w:ilvl="2" w:tplc="944A3EE0">
      <w:start w:val="1"/>
      <w:numFmt w:val="bullet"/>
      <w:lvlText w:val=""/>
      <w:lvlJc w:val="left"/>
      <w:pPr>
        <w:tabs>
          <w:tab w:val="num" w:pos="2160"/>
        </w:tabs>
        <w:ind w:left="2160" w:hanging="360"/>
      </w:pPr>
      <w:rPr>
        <w:rFonts w:ascii="Wingdings" w:hAnsi="Wingdings"/>
      </w:rPr>
    </w:lvl>
    <w:lvl w:ilvl="3" w:tplc="8EA4CB1C">
      <w:start w:val="1"/>
      <w:numFmt w:val="bullet"/>
      <w:lvlText w:val=""/>
      <w:lvlJc w:val="left"/>
      <w:pPr>
        <w:tabs>
          <w:tab w:val="num" w:pos="2880"/>
        </w:tabs>
        <w:ind w:left="2880" w:hanging="360"/>
      </w:pPr>
      <w:rPr>
        <w:rFonts w:ascii="Symbol" w:hAnsi="Symbol"/>
      </w:rPr>
    </w:lvl>
    <w:lvl w:ilvl="4" w:tplc="77602C24">
      <w:start w:val="1"/>
      <w:numFmt w:val="bullet"/>
      <w:lvlText w:val="o"/>
      <w:lvlJc w:val="left"/>
      <w:pPr>
        <w:tabs>
          <w:tab w:val="num" w:pos="3600"/>
        </w:tabs>
        <w:ind w:left="3600" w:hanging="360"/>
      </w:pPr>
      <w:rPr>
        <w:rFonts w:ascii="Courier New" w:hAnsi="Courier New"/>
      </w:rPr>
    </w:lvl>
    <w:lvl w:ilvl="5" w:tplc="ED72B638">
      <w:start w:val="1"/>
      <w:numFmt w:val="bullet"/>
      <w:lvlText w:val=""/>
      <w:lvlJc w:val="left"/>
      <w:pPr>
        <w:tabs>
          <w:tab w:val="num" w:pos="4320"/>
        </w:tabs>
        <w:ind w:left="4320" w:hanging="360"/>
      </w:pPr>
      <w:rPr>
        <w:rFonts w:ascii="Wingdings" w:hAnsi="Wingdings"/>
      </w:rPr>
    </w:lvl>
    <w:lvl w:ilvl="6" w:tplc="153C26BC">
      <w:start w:val="1"/>
      <w:numFmt w:val="bullet"/>
      <w:lvlText w:val=""/>
      <w:lvlJc w:val="left"/>
      <w:pPr>
        <w:tabs>
          <w:tab w:val="num" w:pos="5040"/>
        </w:tabs>
        <w:ind w:left="5040" w:hanging="360"/>
      </w:pPr>
      <w:rPr>
        <w:rFonts w:ascii="Symbol" w:hAnsi="Symbol"/>
      </w:rPr>
    </w:lvl>
    <w:lvl w:ilvl="7" w:tplc="6062077C">
      <w:start w:val="1"/>
      <w:numFmt w:val="bullet"/>
      <w:lvlText w:val="o"/>
      <w:lvlJc w:val="left"/>
      <w:pPr>
        <w:tabs>
          <w:tab w:val="num" w:pos="5760"/>
        </w:tabs>
        <w:ind w:left="5760" w:hanging="360"/>
      </w:pPr>
      <w:rPr>
        <w:rFonts w:ascii="Courier New" w:hAnsi="Courier New"/>
      </w:rPr>
    </w:lvl>
    <w:lvl w:ilvl="8" w:tplc="6EAE9046">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283F"/>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0E0B"/>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6AD2"/>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77E"/>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1BC5"/>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B6FB2"/>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449F"/>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39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4275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604</Words>
  <Characters>3674</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2022-06-24T08:21:00Z</dcterms:created>
  <dcterms:modified xsi:type="dcterms:W3CDTF">2022-06-24T10:19:00Z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