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2C621DF9" w14:textId="77777777">
      <w:pPr>
        <w:pStyle w:val="Title"/>
      </w:pPr>
      <w:r w:rsidRPr="002F663C">
        <w:t>NOTIFICATION</w:t>
      </w:r>
    </w:p>
    <w:p w:rsidR="002F663C" w:rsidRPr="002F663C" w:rsidP="00DD3DD7" w14:paraId="4B24AF8D" w14:textId="77777777">
      <w:pPr>
        <w:pStyle w:val="Title3"/>
      </w:pPr>
      <w:r w:rsidRPr="002F663C">
        <w:t>Addendum</w:t>
      </w:r>
    </w:p>
    <w:p w:rsidR="002F663C" w:rsidP="001E2E4A" w14:paraId="596F82BF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18 March 2025,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Burundi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Kenya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Rwanda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Tanzania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Uganda</w:t>
      </w:r>
      <w:r w:rsidRPr="002F663C">
        <w:rPr>
          <w:rFonts w:eastAsia="Calibri" w:cs="Times New Roman"/>
        </w:rPr>
        <w:t>.</w:t>
      </w:r>
    </w:p>
    <w:p w:rsidR="001E2E4A" w:rsidRPr="002F663C" w:rsidP="001E2E4A" w14:paraId="25F7C104" w14:textId="77777777">
      <w:pPr>
        <w:rPr>
          <w:rFonts w:eastAsia="Calibri" w:cs="Times New Roman"/>
        </w:rPr>
      </w:pPr>
    </w:p>
    <w:p w:rsidR="002F663C" w:rsidRPr="002F663C" w:rsidP="002F663C" w14:paraId="2CB471F3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2184334C" w14:textId="77777777">
      <w:pPr>
        <w:rPr>
          <w:rFonts w:eastAsia="Calibri" w:cs="Times New Roman"/>
        </w:rPr>
      </w:pPr>
    </w:p>
    <w:p w:rsidR="00C14444" w:rsidRPr="002F663C" w:rsidP="002F663C" w14:paraId="67B0B10A" w14:textId="77777777">
      <w:pPr>
        <w:rPr>
          <w:rFonts w:eastAsia="Calibri" w:cs="Times New Roman"/>
        </w:rPr>
      </w:pPr>
    </w:p>
    <w:p w:rsidR="002F663C" w:rsidRPr="002F663C" w:rsidP="002F663C" w14:paraId="0084C2F3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DEAS 341: 2022, Nail polish remover — </w:t>
      </w:r>
      <w:r w:rsidRPr="00022513">
        <w:rPr>
          <w:rFonts w:eastAsia="Calibri" w:cs="Times New Roman"/>
          <w:bCs/>
          <w:szCs w:val="18"/>
        </w:rPr>
        <w:t>Specification, Third Edition</w:t>
      </w:r>
    </w:p>
    <w:p w:rsidR="002F663C" w:rsidRPr="002F663C" w:rsidP="002F663C" w14:paraId="0037907D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41D51C84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:rsidR="002F663C" w:rsidRPr="002F663C" w:rsidP="00C14444" w14:paraId="6EAEC554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1B624621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27B3BECF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35ABD049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050848A7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24293004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5B23BCA1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29 November 2024</w:t>
            </w:r>
          </w:p>
        </w:tc>
      </w:tr>
      <w:tr w14:paraId="33C1F187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29D7F22E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5C729B70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published - date: 29 November 2024</w:t>
            </w:r>
          </w:p>
        </w:tc>
      </w:tr>
      <w:tr w14:paraId="43ED6B3D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325B99B7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7F24DADE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14:paraId="6FBC9253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0637CEEB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2609B2FD" w14:textId="77777777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  <w:p w:rsidR="002F663C" w:rsidRPr="002F663C" w:rsidP="00EB7B40" w14:paraId="5D244E6D" w14:textId="77777777">
            <w:pPr>
              <w:spacing w:before="120" w:after="120"/>
              <w:rPr>
                <w:rFonts w:eastAsia="Calibri" w:cs="Times New Roman"/>
              </w:rPr>
            </w:pPr>
            <w:hyperlink r:id="rId6" w:tgtFrame="_blank" w:history="1">
              <w:r w:rsidRPr="002F663C">
                <w:rPr>
                  <w:rFonts w:eastAsia="Calibri" w:cs="Times New Roman"/>
                  <w:color w:val="0000FF"/>
                  <w:u w:val="single"/>
                </w:rPr>
                <w:t>https://webstore.kebs.org</w:t>
              </w:r>
            </w:hyperlink>
          </w:p>
          <w:p w:rsidR="002F663C" w:rsidRPr="002F663C" w:rsidP="00EB7B40" w14:paraId="54E1A67B" w14:textId="77777777">
            <w:pPr>
              <w:spacing w:before="120" w:after="120"/>
              <w:rPr>
                <w:rFonts w:eastAsia="Calibri" w:cs="Times New Roman"/>
              </w:rPr>
            </w:pPr>
            <w:r w:rsidRPr="002F663C">
              <w:rPr>
                <w:rFonts w:eastAsia="Calibri" w:cs="Times New Roman"/>
              </w:rPr>
              <w:t>.</w:t>
            </w:r>
          </w:p>
        </w:tc>
      </w:tr>
      <w:tr w14:paraId="46F8D337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30466B98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189A805C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7A3B109A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06600A9C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52CBB4C7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6BE3214A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0380FC69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ew deadline for comments (if </w:t>
            </w:r>
            <w:r w:rsidRPr="002F663C">
              <w:rPr>
                <w:rFonts w:eastAsia="Calibri" w:cs="Times New Roman"/>
              </w:rPr>
              <w:t>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5E4D0642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2D83BA92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D95F69" w14:paraId="319939D9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5D74E9AA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:rsidR="002F663C" w:rsidRPr="00711F9C" w:rsidP="00C14444" w14:paraId="4BF5F64E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:rsidR="002F663C" w:rsidRPr="002F663C" w:rsidP="00EB7B40" w14:paraId="35F6F07E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6934FB11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3090B2FD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 xml:space="preserve">Kenya would like to inform WTO Members that the East African Standard; DEAS 341: 2022, Nail polish remover — Specification, Third Edition, notified in </w:t>
      </w:r>
      <w:r w:rsidRPr="002F663C">
        <w:rPr>
          <w:rFonts w:eastAsia="Calibri" w:cs="Times New Roman"/>
          <w:szCs w:val="18"/>
        </w:rPr>
        <w:t>G/TBT/N/BDI/274,G/TBT/N/KEN/1302,G/TBT/N/RWA/708,G/TBT/N/TZA/827,G/TBT/N/UGA/1682, was adopted and published by Kenya on 29th November 2024 via Gazette Notice No. 206 dated 29th November 2024 as KS EAS 341: 2024, Kenya Standard—Nail polish remover Specification, Third Edition.</w:t>
      </w:r>
    </w:p>
    <w:p w:rsidR="00A03617" w:rsidRPr="002F663C" w:rsidP="00B16ACF" w14:paraId="3A2F5865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A copy of the document can be obtained via the following link at a basic fee: </w:t>
      </w:r>
      <w:hyperlink r:id="rId6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https://webstore.kebs.org</w:t>
        </w:r>
      </w:hyperlink>
      <w:r w:rsidRPr="002F663C">
        <w:rPr>
          <w:rFonts w:eastAsia="Calibri" w:cs="Times New Roman"/>
          <w:szCs w:val="18"/>
        </w:rPr>
        <w:t>.</w:t>
      </w:r>
    </w:p>
    <w:p w:rsidR="006C5A96" w:rsidP="006C5A96" w14:paraId="455EF548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66F495C8" w14:textId="77777777">
      <w:pPr>
        <w:jc w:val="center"/>
        <w:rPr>
          <w:b/>
        </w:rPr>
      </w:pPr>
    </w:p>
    <w:p w:rsidR="00A1565D" w:rsidP="003971FF" w14:paraId="50231690" w14:textId="77777777">
      <w:pPr>
        <w:jc w:val="center"/>
        <w:rPr>
          <w:b/>
        </w:rPr>
      </w:pPr>
    </w:p>
    <w:sectPr w:rsidSect="006C5A9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31974FF0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4D15DE93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4E85136B" w14:textId="77777777">
      <w:r>
        <w:separator/>
      </w:r>
    </w:p>
  </w:footnote>
  <w:footnote w:type="continuationSeparator" w:id="1">
    <w:p w:rsidR="004D3A6A" w:rsidP="00ED54E0" w14:paraId="5241CAF1" w14:textId="77777777">
      <w:r>
        <w:continuationSeparator/>
      </w:r>
    </w:p>
  </w:footnote>
  <w:footnote w:id="2">
    <w:p w:rsidR="007F6EA2" w14:paraId="1C8D554F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39711AB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</w:t>
    </w:r>
    <w:r>
      <w:t>Add.*</w:t>
    </w:r>
    <w:bookmarkEnd w:id="2"/>
  </w:p>
  <w:p w:rsidR="004D4D19" w:rsidRPr="00DD3DD7" w:rsidP="00DD3DD7" w14:paraId="431B102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0046DBE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396E971D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RPr="00DD3DD7" w:rsidP="00DD3DD7" w14:paraId="64E7D27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G/TBT/N/BDI/274/Add.2, G/TBT/N/KEN/1302/Add.2, G/TBT/N/RWA/708/Add.2, G/TBT/N/TZA/827/Add.2, G/TBT/N/UGA/1682/Add.2</w:t>
    </w:r>
    <w:bookmarkEnd w:id="3"/>
  </w:p>
  <w:p w:rsidR="00DD3DD7" w:rsidRPr="00DD3DD7" w:rsidP="00DD3DD7" w14:paraId="2C83067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399AC84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02026AF2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0EC3AE94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7044D22F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1B4059DA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4ADCD02C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040D27F4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07C27A5C" w14:textId="77777777">
          <w:pPr>
            <w:jc w:val="right"/>
            <w:rPr>
              <w:b/>
              <w:szCs w:val="16"/>
            </w:rPr>
          </w:pPr>
        </w:p>
      </w:tc>
    </w:tr>
    <w:tr w14:paraId="66460FBE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142AFD08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2F663C" w:rsidP="00DD3DD7" w14:paraId="5039D59A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G/TBT/N/BDI/274/Add.2, G/TBT/N/KEN/1302/Add.2, G/TBT/N/RWA/708/Add.2, G/TBT/N/TZA/827/Add.2, G/TBT/N/UGA/1682/Add.2</w:t>
          </w:r>
          <w:bookmarkEnd w:id="4"/>
        </w:p>
        <w:p w:rsidR="00C14444" w:rsidRPr="00C14444" w:rsidP="00C14444" w14:paraId="55C4498A" w14:textId="77777777">
          <w:pPr>
            <w:jc w:val="center"/>
            <w:rPr>
              <w:szCs w:val="16"/>
            </w:rPr>
          </w:pPr>
        </w:p>
      </w:tc>
    </w:tr>
    <w:tr w14:paraId="66F09BF7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28D6D958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555CDF55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19 March 2025</w:t>
          </w:r>
          <w:bookmarkEnd w:id="5"/>
        </w:p>
      </w:tc>
    </w:tr>
    <w:tr w14:paraId="06916248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379C35A3" w14:textId="77777777">
          <w:pPr>
            <w:jc w:val="left"/>
            <w:rPr>
              <w:b/>
            </w:rPr>
          </w:pPr>
          <w:bookmarkStart w:id="6" w:name="bmkSerial"/>
          <w:r>
            <w:rPr>
              <w:b w:val="0"/>
              <w:color w:val="FF0000"/>
            </w:rPr>
            <w:t>(25-1988)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7EC27F0F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7BCAE3A0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12741324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0A0EFB49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318B7599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923220164">
    <w:abstractNumId w:val="9"/>
  </w:num>
  <w:num w:numId="2" w16cid:durableId="1213425644">
    <w:abstractNumId w:val="7"/>
  </w:num>
  <w:num w:numId="3" w16cid:durableId="1493523238">
    <w:abstractNumId w:val="6"/>
  </w:num>
  <w:num w:numId="4" w16cid:durableId="1182937965">
    <w:abstractNumId w:val="5"/>
  </w:num>
  <w:num w:numId="5" w16cid:durableId="1992058460">
    <w:abstractNumId w:val="4"/>
  </w:num>
  <w:num w:numId="6" w16cid:durableId="297105088">
    <w:abstractNumId w:val="12"/>
  </w:num>
  <w:num w:numId="7" w16cid:durableId="1220241700">
    <w:abstractNumId w:val="11"/>
  </w:num>
  <w:num w:numId="8" w16cid:durableId="828863338">
    <w:abstractNumId w:val="10"/>
  </w:num>
  <w:num w:numId="9" w16cid:durableId="149660645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971133347">
    <w:abstractNumId w:val="13"/>
  </w:num>
  <w:num w:numId="11" w16cid:durableId="1201749369">
    <w:abstractNumId w:val="8"/>
  </w:num>
  <w:num w:numId="12" w16cid:durableId="166747983">
    <w:abstractNumId w:val="3"/>
  </w:num>
  <w:num w:numId="13" w16cid:durableId="1678000211">
    <w:abstractNumId w:val="2"/>
  </w:num>
  <w:num w:numId="14" w16cid:durableId="1064110707">
    <w:abstractNumId w:val="1"/>
  </w:num>
  <w:num w:numId="15" w16cid:durableId="608128263">
    <w:abstractNumId w:val="0"/>
  </w:num>
  <w:num w:numId="16" w16cid:durableId="2099280438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B34F7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E6FD7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03617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3DFEC3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hyperlink" Target="https://webstore.kebs.org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Greenleaves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2</Pages>
  <Words>230</Words>
  <Characters>1315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2025-03-19T09:41:00Z</dcterms:created>
  <dcterms:modified xsi:type="dcterms:W3CDTF">2025-03-19T09:41:00Z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NC</vt:lpwstr>
  </property>
</Properties>
</file>