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174BB" w14:textId="77777777" w:rsidR="002D78C9" w:rsidRDefault="0044039F" w:rsidP="00DD3DD7">
      <w:pPr>
        <w:pStyle w:val="Titre"/>
      </w:pPr>
      <w:r>
        <w:t xml:space="preserve"> </w:t>
      </w:r>
      <w:r w:rsidRPr="002F663C">
        <w:t>NOTIFICATION</w:t>
      </w:r>
    </w:p>
    <w:p w14:paraId="5EF815AE" w14:textId="77777777" w:rsidR="002F663C" w:rsidRPr="002F663C" w:rsidRDefault="0044039F" w:rsidP="00DD3DD7">
      <w:pPr>
        <w:pStyle w:val="Title3"/>
      </w:pPr>
      <w:r w:rsidRPr="002F663C">
        <w:t>Addendum</w:t>
      </w:r>
    </w:p>
    <w:p w14:paraId="6E6495B1" w14:textId="77777777" w:rsidR="002F663C" w:rsidRDefault="0044039F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20 September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Egypt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23CF8D35" w14:textId="77777777" w:rsidR="001E2E4A" w:rsidRPr="002F663C" w:rsidRDefault="001E2E4A" w:rsidP="001E2E4A">
      <w:pPr>
        <w:rPr>
          <w:rFonts w:eastAsia="Calibri" w:cs="Times New Roman"/>
        </w:rPr>
      </w:pPr>
    </w:p>
    <w:p w14:paraId="6C68DEED" w14:textId="77777777" w:rsidR="002F663C" w:rsidRPr="002F663C" w:rsidRDefault="0044039F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0E3D1E8A" w14:textId="77777777" w:rsidR="002F663C" w:rsidRDefault="002F663C" w:rsidP="002F663C">
      <w:pPr>
        <w:rPr>
          <w:rFonts w:eastAsia="Calibri" w:cs="Times New Roman"/>
        </w:rPr>
      </w:pPr>
    </w:p>
    <w:p w14:paraId="59C95219" w14:textId="77777777" w:rsidR="00C14444" w:rsidRPr="002F663C" w:rsidRDefault="00C14444" w:rsidP="002F663C">
      <w:pPr>
        <w:rPr>
          <w:rFonts w:eastAsia="Calibri" w:cs="Times New Roman"/>
        </w:rPr>
      </w:pPr>
    </w:p>
    <w:p w14:paraId="1B5F6B3E" w14:textId="77777777" w:rsidR="002F663C" w:rsidRPr="002F663C" w:rsidRDefault="0044039F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The Egyptian Standard ES 3123-8 "Safety of toys – part 8 : Activity toys for domestic use".</w:t>
      </w:r>
      <w:bookmarkEnd w:id="3"/>
    </w:p>
    <w:p w14:paraId="36A1DB0D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8D154C" w14:paraId="6AED50B7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7A5D5E08" w14:textId="77777777" w:rsidR="002F663C" w:rsidRPr="002F663C" w:rsidRDefault="0044039F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8D154C" w14:paraId="19680C34" w14:textId="77777777" w:rsidTr="00E9471B">
        <w:tc>
          <w:tcPr>
            <w:tcW w:w="851" w:type="dxa"/>
            <w:shd w:val="clear" w:color="auto" w:fill="auto"/>
          </w:tcPr>
          <w:p w14:paraId="2D3E6768" w14:textId="77777777" w:rsidR="002F663C" w:rsidRPr="00711F9C" w:rsidRDefault="0044039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E11BC0D" w14:textId="77777777" w:rsidR="002F663C" w:rsidRPr="002F663C" w:rsidRDefault="0044039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8D154C" w14:paraId="06E684F6" w14:textId="77777777" w:rsidTr="00E9471B">
        <w:tc>
          <w:tcPr>
            <w:tcW w:w="851" w:type="dxa"/>
            <w:shd w:val="clear" w:color="auto" w:fill="auto"/>
          </w:tcPr>
          <w:p w14:paraId="47A8D353" w14:textId="77777777" w:rsidR="002F663C" w:rsidRPr="00711F9C" w:rsidRDefault="0044039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2BFE5FA" w14:textId="77777777" w:rsidR="002F663C" w:rsidRPr="002F663C" w:rsidRDefault="0044039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6 June 2023</w:t>
            </w:r>
            <w:bookmarkEnd w:id="8"/>
          </w:p>
        </w:tc>
      </w:tr>
      <w:tr w:rsidR="008D154C" w14:paraId="696294D2" w14:textId="77777777" w:rsidTr="00E9471B">
        <w:tc>
          <w:tcPr>
            <w:tcW w:w="851" w:type="dxa"/>
            <w:shd w:val="clear" w:color="auto" w:fill="auto"/>
          </w:tcPr>
          <w:p w14:paraId="54877C60" w14:textId="77777777" w:rsidR="002F663C" w:rsidRPr="00711F9C" w:rsidRDefault="0044039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CBB52C1" w14:textId="77777777" w:rsidR="002F663C" w:rsidRPr="002F663C" w:rsidRDefault="0044039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8D154C" w14:paraId="520D088B" w14:textId="77777777" w:rsidTr="00E9471B">
        <w:tc>
          <w:tcPr>
            <w:tcW w:w="851" w:type="dxa"/>
            <w:shd w:val="clear" w:color="auto" w:fill="auto"/>
          </w:tcPr>
          <w:p w14:paraId="05F42CE9" w14:textId="77777777" w:rsidR="002F663C" w:rsidRPr="00711F9C" w:rsidRDefault="0044039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36B9A59" w14:textId="77777777" w:rsidR="002F663C" w:rsidRPr="002F663C" w:rsidRDefault="0044039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5 July 2023</w:t>
            </w:r>
            <w:bookmarkEnd w:id="12"/>
          </w:p>
        </w:tc>
      </w:tr>
      <w:tr w:rsidR="008D154C" w14:paraId="0572211E" w14:textId="77777777" w:rsidTr="00E9471B">
        <w:tc>
          <w:tcPr>
            <w:tcW w:w="851" w:type="dxa"/>
            <w:shd w:val="clear" w:color="auto" w:fill="auto"/>
          </w:tcPr>
          <w:p w14:paraId="590DAFE2" w14:textId="77777777" w:rsidR="002F663C" w:rsidRPr="00711F9C" w:rsidRDefault="0044039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D2166CF" w14:textId="77777777" w:rsidR="002F663C" w:rsidRPr="002F663C" w:rsidRDefault="0044039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Appelnotedebasdep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8D154C" w14:paraId="04372BB9" w14:textId="77777777" w:rsidTr="00E9471B">
        <w:tc>
          <w:tcPr>
            <w:tcW w:w="851" w:type="dxa"/>
            <w:shd w:val="clear" w:color="auto" w:fill="auto"/>
          </w:tcPr>
          <w:p w14:paraId="066D3094" w14:textId="77777777" w:rsidR="002F663C" w:rsidRPr="00711F9C" w:rsidRDefault="0044039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5ED457B" w14:textId="77777777" w:rsidR="002F663C" w:rsidRPr="002F663C" w:rsidRDefault="0044039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1A8F3D81" w14:textId="77777777" w:rsidR="002F663C" w:rsidRPr="002F663C" w:rsidRDefault="0044039F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8D154C" w14:paraId="537E7F0D" w14:textId="77777777" w:rsidTr="00E9471B">
        <w:tc>
          <w:tcPr>
            <w:tcW w:w="851" w:type="dxa"/>
            <w:shd w:val="clear" w:color="auto" w:fill="auto"/>
          </w:tcPr>
          <w:p w14:paraId="539511FA" w14:textId="77777777" w:rsidR="002F663C" w:rsidRPr="00711F9C" w:rsidRDefault="0044039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8DF7F63" w14:textId="77777777" w:rsidR="002F663C" w:rsidRPr="002F663C" w:rsidRDefault="0044039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5126AB17" w14:textId="77777777" w:rsidR="002F663C" w:rsidRPr="002F663C" w:rsidRDefault="0044039F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8D154C" w14:paraId="5799694F" w14:textId="77777777" w:rsidTr="00E9471B">
        <w:tc>
          <w:tcPr>
            <w:tcW w:w="851" w:type="dxa"/>
            <w:shd w:val="clear" w:color="auto" w:fill="auto"/>
          </w:tcPr>
          <w:p w14:paraId="36DCEC91" w14:textId="77777777" w:rsidR="002F663C" w:rsidRPr="00711F9C" w:rsidRDefault="0044039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46C3E28" w14:textId="77777777" w:rsidR="002F663C" w:rsidRPr="002F663C" w:rsidRDefault="0044039F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8D154C" w14:paraId="7BB9090E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3369E14E" w14:textId="77777777" w:rsidR="002F663C" w:rsidRPr="00711F9C" w:rsidRDefault="0044039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7FF52C7F" w14:textId="77777777" w:rsidR="002F663C" w:rsidRPr="002F663C" w:rsidRDefault="0044039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049D6749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258FFF1D" w14:textId="77777777" w:rsidR="003971FF" w:rsidRPr="007F6EA2" w:rsidRDefault="0044039F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Products covered: Toys (ICS: 97.200.50)</w:t>
      </w:r>
    </w:p>
    <w:p w14:paraId="203AB9BA" w14:textId="77777777" w:rsidR="00FB27AA" w:rsidRPr="002F663C" w:rsidRDefault="0044039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 197 /2023 (2 pages, in Arabic) that gives the producers and importers a six-month transitional period to abide by the Egyptian Standard ES 3123-8 "Safety of toys – part 8 : Activity toys for domestic use" (61 pages, in Arabic)</w:t>
      </w:r>
    </w:p>
    <w:p w14:paraId="07F3E546" w14:textId="77777777" w:rsidR="00FB27AA" w:rsidRPr="002F663C" w:rsidRDefault="0044039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standard cancels and supersedes its last edition in 2020.</w:t>
      </w:r>
    </w:p>
    <w:p w14:paraId="32AF5398" w14:textId="77777777" w:rsidR="00FB27AA" w:rsidRPr="002F663C" w:rsidRDefault="0044039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draft of this standard was formerly notified in G/TBT/N/EGY/286/Add.1 dated 6 February 2023.</w:t>
      </w:r>
    </w:p>
    <w:p w14:paraId="0B26CBA8" w14:textId="77777777" w:rsidR="00FB27AA" w:rsidRPr="002F663C" w:rsidRDefault="0044039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is technically identical with EN 71-8/2018.</w:t>
      </w:r>
    </w:p>
    <w:p w14:paraId="6A5FB2E9" w14:textId="77777777" w:rsidR="00FB27AA" w:rsidRPr="002F663C" w:rsidRDefault="0044039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 through the publication of administrative orders in the official gazette.</w:t>
      </w:r>
    </w:p>
    <w:p w14:paraId="745F8E66" w14:textId="77777777" w:rsidR="00FB27AA" w:rsidRPr="002F663C" w:rsidRDefault="0044039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adoption: 6 June 2023.</w:t>
      </w:r>
    </w:p>
    <w:p w14:paraId="10E6E5A1" w14:textId="77777777" w:rsidR="00FB27AA" w:rsidRPr="002F663C" w:rsidRDefault="0044039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entry into force: 5 July 2023</w:t>
      </w:r>
    </w:p>
    <w:p w14:paraId="05040DA9" w14:textId="77777777" w:rsidR="00FB27AA" w:rsidRPr="002F663C" w:rsidRDefault="0044039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lastRenderedPageBreak/>
        <w:t>Agency or authority designated to handle comments and text available from: National Enquiry Point Egyptian Organization for Standardization and Quality</w:t>
      </w:r>
    </w:p>
    <w:p w14:paraId="078CBA67" w14:textId="77777777" w:rsidR="00FB27AA" w:rsidRPr="002F663C" w:rsidRDefault="0044039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– Egypt</w:t>
      </w:r>
    </w:p>
    <w:p w14:paraId="3CD7C920" w14:textId="77777777" w:rsidR="00FB27AA" w:rsidRPr="002F663C" w:rsidRDefault="0044039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14:paraId="3D4BA3F2" w14:textId="77777777" w:rsidR="00FB27AA" w:rsidRPr="002F663C" w:rsidRDefault="0044039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14:paraId="19DD5428" w14:textId="77777777" w:rsidR="00FB27AA" w:rsidRPr="002F663C" w:rsidRDefault="0044039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eos@idsc.net.eg</w:t>
        </w:r>
      </w:hyperlink>
      <w:r w:rsidRPr="002F663C">
        <w:rPr>
          <w:rFonts w:eastAsia="Calibri" w:cs="Times New Roman"/>
          <w:szCs w:val="18"/>
        </w:rPr>
        <w:t xml:space="preserve"> </w:t>
      </w:r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/eos.tbt@eos.org.eg</w:t>
        </w:r>
      </w:hyperlink>
    </w:p>
    <w:p w14:paraId="5AF242D2" w14:textId="77777777" w:rsidR="00FB27AA" w:rsidRPr="002F663C" w:rsidRDefault="0044039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11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  <w:bookmarkEnd w:id="26"/>
    </w:p>
    <w:p w14:paraId="1AFA4649" w14:textId="77777777" w:rsidR="006C5A96" w:rsidRDefault="0044039F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0E6729C0" w14:textId="77777777" w:rsidR="004D4D19" w:rsidRDefault="004D4D19" w:rsidP="007F38C2">
      <w:pPr>
        <w:jc w:val="center"/>
        <w:rPr>
          <w:b/>
        </w:rPr>
      </w:pPr>
    </w:p>
    <w:p w14:paraId="26B96C50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DF13F" w14:textId="77777777" w:rsidR="00E06C8D" w:rsidRDefault="0044039F">
      <w:r>
        <w:separator/>
      </w:r>
    </w:p>
  </w:endnote>
  <w:endnote w:type="continuationSeparator" w:id="0">
    <w:p w14:paraId="5106E724" w14:textId="77777777" w:rsidR="00E06C8D" w:rsidRDefault="00440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FE481" w14:textId="77777777" w:rsidR="00544326" w:rsidRPr="00DD3DD7" w:rsidRDefault="0044039F" w:rsidP="00DD3DD7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FEDC9" w14:textId="77777777" w:rsidR="00544326" w:rsidRPr="00DD3DD7" w:rsidRDefault="0044039F" w:rsidP="00DD3DD7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20940" w14:textId="77777777" w:rsidR="0044039F" w:rsidRDefault="0044039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C1DDD" w14:textId="77777777" w:rsidR="000248E6" w:rsidRDefault="0044039F" w:rsidP="00ED54E0">
      <w:r>
        <w:separator/>
      </w:r>
    </w:p>
  </w:footnote>
  <w:footnote w:type="continuationSeparator" w:id="0">
    <w:p w14:paraId="04F1BB6D" w14:textId="77777777" w:rsidR="000248E6" w:rsidRDefault="0044039F" w:rsidP="00ED54E0">
      <w:r>
        <w:continuationSeparator/>
      </w:r>
    </w:p>
  </w:footnote>
  <w:footnote w:id="1">
    <w:p w14:paraId="67EC7B30" w14:textId="77777777" w:rsidR="007F6EA2" w:rsidRDefault="0044039F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3A672" w14:textId="77777777" w:rsidR="00DD3DD7" w:rsidRDefault="0044039F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33752DF8" w14:textId="77777777" w:rsidR="004D4D19" w:rsidRPr="00DD3DD7" w:rsidRDefault="004D4D19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17152AB" w14:textId="77777777" w:rsidR="00DD3DD7" w:rsidRPr="00DD3DD7" w:rsidRDefault="0044039F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637D4036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4D87D" w14:textId="77777777" w:rsidR="00DD3DD7" w:rsidRPr="00DD3DD7" w:rsidRDefault="0044039F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G/TBT/N/EGY/286/Add.2</w:t>
    </w:r>
    <w:bookmarkEnd w:id="28"/>
  </w:p>
  <w:p w14:paraId="0B921545" w14:textId="77777777" w:rsidR="00DD3DD7" w:rsidRPr="00DD3DD7" w:rsidRDefault="00DD3DD7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E46B415" w14:textId="77777777" w:rsidR="00DD3DD7" w:rsidRPr="00DD3DD7" w:rsidRDefault="0044039F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7977766C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D154C" w14:paraId="020FB0CF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4144D9E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9F25E13" w14:textId="77777777" w:rsidR="00ED54E0" w:rsidRPr="00182B84" w:rsidRDefault="0044039F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8D154C" w14:paraId="7088023D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EFEA7A1" w14:textId="77777777" w:rsidR="00ED54E0" w:rsidRPr="00182B84" w:rsidRDefault="0044039F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226773DA" wp14:editId="75D42DC3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579025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A718854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8D154C" w14:paraId="563DDFB4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CCAC497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9E49404" w14:textId="77777777" w:rsidR="00DD3DD7" w:rsidRPr="002F663C" w:rsidRDefault="0044039F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G/TBT/N/EGY/286/Add.2</w:t>
          </w:r>
          <w:bookmarkEnd w:id="29"/>
        </w:p>
        <w:p w14:paraId="510F6260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8D154C" w14:paraId="6DBBFD81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EBBECA3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A71E070" w14:textId="31B9155F" w:rsidR="00ED54E0" w:rsidRPr="00182B84" w:rsidRDefault="0044039F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20 September 2023</w:t>
          </w:r>
        </w:p>
      </w:tc>
    </w:tr>
    <w:tr w:rsidR="008D154C" w14:paraId="6921A285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FF92F61" w14:textId="0F51E4A4" w:rsidR="00ED54E0" w:rsidRPr="00182B84" w:rsidRDefault="0044039F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B120FE">
            <w:rPr>
              <w:rFonts w:eastAsia="Calibri" w:cs="Times New Roman"/>
              <w:color w:val="FF0000"/>
              <w:szCs w:val="16"/>
            </w:rPr>
            <w:t>6274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59B7D44" w14:textId="77777777" w:rsidR="00ED54E0" w:rsidRPr="00182B84" w:rsidRDefault="0044039F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8D154C" w14:paraId="361F583B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A64BC3B" w14:textId="77777777" w:rsidR="00ED54E0" w:rsidRPr="00182B84" w:rsidRDefault="0044039F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595FD33" w14:textId="77777777" w:rsidR="00ED54E0" w:rsidRPr="00182B84" w:rsidRDefault="0044039F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6B88ACF1" w14:textId="77777777" w:rsidR="00ED54E0" w:rsidRDefault="00ED54E0" w:rsidP="00DD3DD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epuces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epuces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Titre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re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re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re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re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Titre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Corpsdetexte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14C163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3AC0766" w:tentative="1">
      <w:start w:val="1"/>
      <w:numFmt w:val="lowerLetter"/>
      <w:lvlText w:val="%2."/>
      <w:lvlJc w:val="left"/>
      <w:pPr>
        <w:ind w:left="1080" w:hanging="360"/>
      </w:pPr>
    </w:lvl>
    <w:lvl w:ilvl="2" w:tplc="1158A03A" w:tentative="1">
      <w:start w:val="1"/>
      <w:numFmt w:val="lowerRoman"/>
      <w:lvlText w:val="%3."/>
      <w:lvlJc w:val="right"/>
      <w:pPr>
        <w:ind w:left="1800" w:hanging="180"/>
      </w:pPr>
    </w:lvl>
    <w:lvl w:ilvl="3" w:tplc="72A82C8C" w:tentative="1">
      <w:start w:val="1"/>
      <w:numFmt w:val="decimal"/>
      <w:lvlText w:val="%4."/>
      <w:lvlJc w:val="left"/>
      <w:pPr>
        <w:ind w:left="2520" w:hanging="360"/>
      </w:pPr>
    </w:lvl>
    <w:lvl w:ilvl="4" w:tplc="7798702C" w:tentative="1">
      <w:start w:val="1"/>
      <w:numFmt w:val="lowerLetter"/>
      <w:lvlText w:val="%5."/>
      <w:lvlJc w:val="left"/>
      <w:pPr>
        <w:ind w:left="3240" w:hanging="360"/>
      </w:pPr>
    </w:lvl>
    <w:lvl w:ilvl="5" w:tplc="EB42D0A4" w:tentative="1">
      <w:start w:val="1"/>
      <w:numFmt w:val="lowerRoman"/>
      <w:lvlText w:val="%6."/>
      <w:lvlJc w:val="right"/>
      <w:pPr>
        <w:ind w:left="3960" w:hanging="180"/>
      </w:pPr>
    </w:lvl>
    <w:lvl w:ilvl="6" w:tplc="99B2CB8E" w:tentative="1">
      <w:start w:val="1"/>
      <w:numFmt w:val="decimal"/>
      <w:lvlText w:val="%7."/>
      <w:lvlJc w:val="left"/>
      <w:pPr>
        <w:ind w:left="4680" w:hanging="360"/>
      </w:pPr>
    </w:lvl>
    <w:lvl w:ilvl="7" w:tplc="8370FD14" w:tentative="1">
      <w:start w:val="1"/>
      <w:numFmt w:val="lowerLetter"/>
      <w:lvlText w:val="%8."/>
      <w:lvlJc w:val="left"/>
      <w:pPr>
        <w:ind w:left="5400" w:hanging="360"/>
      </w:pPr>
    </w:lvl>
    <w:lvl w:ilvl="8" w:tplc="8BBC391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42823688">
    <w:abstractNumId w:val="9"/>
  </w:num>
  <w:num w:numId="2" w16cid:durableId="1350138621">
    <w:abstractNumId w:val="7"/>
  </w:num>
  <w:num w:numId="3" w16cid:durableId="1813906231">
    <w:abstractNumId w:val="6"/>
  </w:num>
  <w:num w:numId="4" w16cid:durableId="1293167818">
    <w:abstractNumId w:val="5"/>
  </w:num>
  <w:num w:numId="5" w16cid:durableId="812140210">
    <w:abstractNumId w:val="4"/>
  </w:num>
  <w:num w:numId="6" w16cid:durableId="1511260318">
    <w:abstractNumId w:val="12"/>
  </w:num>
  <w:num w:numId="7" w16cid:durableId="1888299871">
    <w:abstractNumId w:val="11"/>
  </w:num>
  <w:num w:numId="8" w16cid:durableId="2139834413">
    <w:abstractNumId w:val="10"/>
  </w:num>
  <w:num w:numId="9" w16cid:durableId="9911033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78780081">
    <w:abstractNumId w:val="13"/>
  </w:num>
  <w:num w:numId="11" w16cid:durableId="561713464">
    <w:abstractNumId w:val="8"/>
  </w:num>
  <w:num w:numId="12" w16cid:durableId="1066730804">
    <w:abstractNumId w:val="3"/>
  </w:num>
  <w:num w:numId="13" w16cid:durableId="119493008">
    <w:abstractNumId w:val="2"/>
  </w:num>
  <w:num w:numId="14" w16cid:durableId="1092628309">
    <w:abstractNumId w:val="1"/>
  </w:num>
  <w:num w:numId="15" w16cid:durableId="1473207527">
    <w:abstractNumId w:val="0"/>
  </w:num>
  <w:num w:numId="16" w16cid:durableId="2107774434">
    <w:abstractNumId w:val="11"/>
    <w:lvlOverride w:ilvl="0">
      <w:lvl w:ilvl="0">
        <w:start w:val="1"/>
        <w:numFmt w:val="decimal"/>
        <w:pStyle w:val="Titre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Titre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Titre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Titre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Titre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Titre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Corpsdetexte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Corpsdetexte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Corpsdetexte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4039F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A360E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D154C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20FE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6C8D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B27AA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96F3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Titre1">
    <w:name w:val="heading 1"/>
    <w:basedOn w:val="Normal"/>
    <w:next w:val="Titre2"/>
    <w:link w:val="Titre1C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Titre2Car">
    <w:name w:val="Titre 2 Car"/>
    <w:basedOn w:val="Policepardfaut"/>
    <w:link w:val="Titre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Titre3Car">
    <w:name w:val="Titre 3 Car"/>
    <w:basedOn w:val="Policepardfaut"/>
    <w:link w:val="Titre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Titre4Car">
    <w:name w:val="Titre 4 Car"/>
    <w:basedOn w:val="Policepardfaut"/>
    <w:link w:val="Titre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Titre5Car">
    <w:name w:val="Titre 5 Car"/>
    <w:basedOn w:val="Policepardfaut"/>
    <w:link w:val="Titre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Titre6Car">
    <w:name w:val="Titre 6 Car"/>
    <w:basedOn w:val="Policepardfaut"/>
    <w:link w:val="Titre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7Car">
    <w:name w:val="Titre 7 Car"/>
    <w:basedOn w:val="Policepardfaut"/>
    <w:link w:val="Titre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8Car">
    <w:name w:val="Titre 8 Car"/>
    <w:basedOn w:val="Policepardfaut"/>
    <w:link w:val="Titre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Titre9Car">
    <w:name w:val="Titre 9 Car"/>
    <w:basedOn w:val="Policepardfaut"/>
    <w:link w:val="Titre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re">
    <w:name w:val="Title"/>
    <w:basedOn w:val="Normal"/>
    <w:next w:val="Normal"/>
    <w:link w:val="TitreC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Corpsdetexte">
    <w:name w:val="Body Text"/>
    <w:basedOn w:val="Normal"/>
    <w:link w:val="CorpsdetexteC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D747AE"/>
    <w:rPr>
      <w:rFonts w:ascii="Verdana" w:hAnsi="Verdana"/>
      <w:sz w:val="18"/>
    </w:rPr>
  </w:style>
  <w:style w:type="paragraph" w:styleId="Corpsdetexte2">
    <w:name w:val="Body Text 2"/>
    <w:basedOn w:val="Normal"/>
    <w:link w:val="Corpsdetexte2C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D747AE"/>
    <w:rPr>
      <w:rFonts w:ascii="Verdana" w:hAnsi="Verdana"/>
      <w:sz w:val="18"/>
    </w:rPr>
  </w:style>
  <w:style w:type="paragraph" w:styleId="Corpsdetexte3">
    <w:name w:val="Body Text 3"/>
    <w:basedOn w:val="Normal"/>
    <w:link w:val="Corpsdetexte3C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epuces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epuces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epuces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epuces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epuces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Lgende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6754A"/>
    <w:rPr>
      <w:vertAlign w:val="superscript"/>
    </w:rPr>
  </w:style>
  <w:style w:type="paragraph" w:styleId="Notedebasdepage">
    <w:name w:val="footnote text"/>
    <w:basedOn w:val="Normal"/>
    <w:link w:val="NotedebasdepageC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Notedefin">
    <w:name w:val="endnote text"/>
    <w:basedOn w:val="Notedebasdepage"/>
    <w:link w:val="NotedefinCar"/>
    <w:uiPriority w:val="49"/>
    <w:rsid w:val="0046754A"/>
    <w:rPr>
      <w:szCs w:val="20"/>
    </w:rPr>
  </w:style>
  <w:style w:type="character" w:customStyle="1" w:styleId="NotedefinCar">
    <w:name w:val="Note de fin Car"/>
    <w:link w:val="Notedefin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Pieddepage">
    <w:name w:val="footer"/>
    <w:basedOn w:val="Normal"/>
    <w:link w:val="PieddepageC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Notedebasdepage"/>
    <w:uiPriority w:val="5"/>
    <w:rsid w:val="005B04B9"/>
    <w:pPr>
      <w:ind w:left="567" w:right="567" w:firstLine="0"/>
    </w:pPr>
  </w:style>
  <w:style w:type="character" w:styleId="Appelnotedebasdep">
    <w:name w:val="footnote reference"/>
    <w:aliases w:val="Ref,de nota al pie"/>
    <w:rsid w:val="0046754A"/>
    <w:rPr>
      <w:vertAlign w:val="superscript"/>
    </w:rPr>
  </w:style>
  <w:style w:type="paragraph" w:styleId="En-tte">
    <w:name w:val="header"/>
    <w:basedOn w:val="Normal"/>
    <w:link w:val="En-tteC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Paragraphedeliste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Grilledutableau">
    <w:name w:val="Table Grid"/>
    <w:basedOn w:val="Tableau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9"/>
    <w:unhideWhenUsed/>
    <w:rsid w:val="00B52738"/>
    <w:rPr>
      <w:color w:val="0000FF" w:themeColor="hyperlink"/>
      <w:u w:val="single"/>
    </w:rPr>
  </w:style>
  <w:style w:type="paragraph" w:styleId="Bibliographie">
    <w:name w:val="Bibliography"/>
    <w:basedOn w:val="Normal"/>
    <w:next w:val="Normal"/>
    <w:uiPriority w:val="49"/>
    <w:semiHidden/>
    <w:unhideWhenUsed/>
    <w:rsid w:val="00547B5F"/>
  </w:style>
  <w:style w:type="paragraph" w:styleId="Normalcentr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547B5F"/>
    <w:rPr>
      <w:rFonts w:ascii="Verdana" w:hAnsi="Verdana"/>
      <w:sz w:val="18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547B5F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47B5F"/>
    <w:rPr>
      <w:rFonts w:ascii="Verdana" w:hAnsi="Verdana"/>
      <w:sz w:val="18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547B5F"/>
    <w:rPr>
      <w:rFonts w:ascii="Verdana" w:hAnsi="Verdana"/>
      <w:sz w:val="18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47B5F"/>
    <w:rPr>
      <w:rFonts w:ascii="Verdana" w:hAnsi="Verdana"/>
      <w:sz w:val="18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547B5F"/>
    <w:rPr>
      <w:rFonts w:ascii="Verdana" w:hAnsi="Verdana"/>
      <w:sz w:val="16"/>
      <w:szCs w:val="16"/>
    </w:rPr>
  </w:style>
  <w:style w:type="character" w:styleId="Titredulivre">
    <w:name w:val="Book Title"/>
    <w:basedOn w:val="Policepardfaut"/>
    <w:uiPriority w:val="99"/>
    <w:semiHidden/>
    <w:qFormat/>
    <w:rsid w:val="00547B5F"/>
    <w:rPr>
      <w:b/>
      <w:bCs/>
      <w:smallCaps/>
      <w:spacing w:val="5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547B5F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547B5F"/>
    <w:rPr>
      <w:rFonts w:ascii="Verdana" w:hAnsi="Verdana"/>
      <w:sz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47B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47B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47B5F"/>
    <w:rPr>
      <w:rFonts w:ascii="Verdana" w:hAnsi="Verdan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547B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47B5F"/>
  </w:style>
  <w:style w:type="character" w:customStyle="1" w:styleId="DateCar">
    <w:name w:val="Date Car"/>
    <w:basedOn w:val="Policepardfaut"/>
    <w:link w:val="Date"/>
    <w:uiPriority w:val="99"/>
    <w:semiHidden/>
    <w:rsid w:val="00547B5F"/>
    <w:rPr>
      <w:rFonts w:ascii="Verdana" w:hAnsi="Verdana"/>
      <w:sz w:val="18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547B5F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547B5F"/>
    <w:rPr>
      <w:rFonts w:ascii="Verdana" w:hAnsi="Verdana"/>
      <w:sz w:val="18"/>
    </w:rPr>
  </w:style>
  <w:style w:type="character" w:styleId="Accentuation">
    <w:name w:val="Emphasis"/>
    <w:basedOn w:val="Policepardfaut"/>
    <w:uiPriority w:val="99"/>
    <w:semiHidden/>
    <w:qFormat/>
    <w:rsid w:val="00547B5F"/>
    <w:rPr>
      <w:i/>
      <w:iCs/>
    </w:rPr>
  </w:style>
  <w:style w:type="paragraph" w:styleId="Adressedestinataire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547B5F"/>
    <w:rPr>
      <w:color w:val="800080" w:themeColor="followedHyperlink"/>
      <w:u w:val="single"/>
    </w:rPr>
  </w:style>
  <w:style w:type="character" w:styleId="AcronymeHTML">
    <w:name w:val="HTML Acronym"/>
    <w:basedOn w:val="Policepardfaut"/>
    <w:uiPriority w:val="99"/>
    <w:semiHidden/>
    <w:unhideWhenUsed/>
    <w:rsid w:val="00547B5F"/>
  </w:style>
  <w:style w:type="paragraph" w:styleId="AdresseHTML">
    <w:name w:val="HTML Address"/>
    <w:basedOn w:val="Normal"/>
    <w:link w:val="AdresseHTMLCar"/>
    <w:uiPriority w:val="99"/>
    <w:semiHidden/>
    <w:unhideWhenUsed/>
    <w:rsid w:val="00547B5F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547B5F"/>
    <w:rPr>
      <w:rFonts w:ascii="Verdana" w:hAnsi="Verdana"/>
      <w:i/>
      <w:iCs/>
      <w:sz w:val="18"/>
    </w:rPr>
  </w:style>
  <w:style w:type="character" w:styleId="CitationHTML">
    <w:name w:val="HTML Cite"/>
    <w:basedOn w:val="Policepardfaut"/>
    <w:uiPriority w:val="99"/>
    <w:semiHidden/>
    <w:unhideWhenUsed/>
    <w:rsid w:val="00547B5F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547B5F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Rfrenceintense">
    <w:name w:val="Intense Reference"/>
    <w:basedOn w:val="Policepardfau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547B5F"/>
  </w:style>
  <w:style w:type="paragraph" w:styleId="Liste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enumros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Textedemacro">
    <w:name w:val="macro"/>
    <w:link w:val="TextedemacroC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547B5F"/>
  </w:style>
  <w:style w:type="character" w:customStyle="1" w:styleId="TitredenoteCar">
    <w:name w:val="Titre de note Car"/>
    <w:basedOn w:val="Policepardfaut"/>
    <w:link w:val="Titredenote"/>
    <w:uiPriority w:val="99"/>
    <w:semiHidden/>
    <w:rsid w:val="00547B5F"/>
    <w:rPr>
      <w:rFonts w:ascii="Verdana" w:hAnsi="Verdana"/>
      <w:sz w:val="18"/>
    </w:rPr>
  </w:style>
  <w:style w:type="character" w:styleId="Numrodepage">
    <w:name w:val="page number"/>
    <w:basedOn w:val="Policepardfaut"/>
    <w:uiPriority w:val="99"/>
    <w:semiHidden/>
    <w:unhideWhenUsed/>
    <w:rsid w:val="00547B5F"/>
  </w:style>
  <w:style w:type="character" w:styleId="Textedelespacerserv">
    <w:name w:val="Placeholder Text"/>
    <w:basedOn w:val="Policepardfaut"/>
    <w:uiPriority w:val="99"/>
    <w:semiHidden/>
    <w:rsid w:val="00547B5F"/>
    <w:rPr>
      <w:color w:val="808080"/>
    </w:rPr>
  </w:style>
  <w:style w:type="paragraph" w:styleId="Textebrut">
    <w:name w:val="Plain Text"/>
    <w:basedOn w:val="Normal"/>
    <w:link w:val="TextebrutC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Citation">
    <w:name w:val="Quote"/>
    <w:basedOn w:val="Normal"/>
    <w:next w:val="Normal"/>
    <w:link w:val="CitationC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547B5F"/>
  </w:style>
  <w:style w:type="character" w:customStyle="1" w:styleId="SalutationsCar">
    <w:name w:val="Salutations Car"/>
    <w:basedOn w:val="Policepardfaut"/>
    <w:link w:val="Salutations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547B5F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547B5F"/>
    <w:rPr>
      <w:rFonts w:ascii="Verdana" w:hAnsi="Verdana"/>
      <w:sz w:val="18"/>
    </w:rPr>
  </w:style>
  <w:style w:type="character" w:styleId="lev">
    <w:name w:val="Strong"/>
    <w:basedOn w:val="Policepardfaut"/>
    <w:uiPriority w:val="99"/>
    <w:semiHidden/>
    <w:qFormat/>
    <w:rsid w:val="00547B5F"/>
    <w:rPr>
      <w:b/>
      <w:bCs/>
    </w:rPr>
  </w:style>
  <w:style w:type="character" w:styleId="Accentuationlgre">
    <w:name w:val="Subtle Emphasis"/>
    <w:basedOn w:val="Policepardfau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Rfrencelgre">
    <w:name w:val="Subtle Reference"/>
    <w:basedOn w:val="Policepardfau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itreTR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/eos.tbt@eos.org.eg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eos@idsc.net.e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c9f84135-150f-4e89-b47f-4ceea7942c11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702AC-5B28-4E4F-828C-98B929929051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2023-09-20T14:11:00Z</dcterms:created>
  <dcterms:modified xsi:type="dcterms:W3CDTF">2023-09-20T14:20:00Z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c9f84135-150f-4e89-b47f-4ceea7942c11</vt:lpwstr>
  </property>
  <property fmtid="{D5CDD505-2E9C-101B-9397-08002B2CF9AE}" pid="4" name="WTOCLASSIFICATION">
    <vt:lpwstr>WTO OFFICIAL</vt:lpwstr>
  </property>
</Properties>
</file>