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DBD3CD0" w14:textId="77777777">
      <w:pPr>
        <w:pStyle w:val="Title"/>
      </w:pPr>
      <w:r w:rsidRPr="002F663C">
        <w:t>NOTIFICATION</w:t>
      </w:r>
    </w:p>
    <w:p w:rsidR="002F663C" w:rsidRPr="002F663C" w:rsidP="00DD3DD7" w14:paraId="0FD2D9DF" w14:textId="77777777">
      <w:pPr>
        <w:pStyle w:val="Title3"/>
      </w:pPr>
      <w:r w:rsidRPr="002F663C">
        <w:t>Addendum</w:t>
      </w:r>
    </w:p>
    <w:p w:rsidR="002F663C" w:rsidP="001E2E4A" w14:paraId="26FCFF7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12 May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52E1BF64" w14:textId="77777777">
      <w:pPr>
        <w:rPr>
          <w:rFonts w:eastAsia="Calibri" w:cs="Times New Roman"/>
        </w:rPr>
      </w:pPr>
    </w:p>
    <w:p w:rsidR="002F663C" w:rsidRPr="002F663C" w:rsidP="002F663C" w14:paraId="39783186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310C57C" w14:textId="77777777">
      <w:pPr>
        <w:rPr>
          <w:rFonts w:eastAsia="Calibri" w:cs="Times New Roman"/>
        </w:rPr>
      </w:pPr>
    </w:p>
    <w:p w:rsidR="00C14444" w:rsidRPr="002F663C" w:rsidP="002F663C" w14:paraId="4574FDCA" w14:textId="77777777">
      <w:pPr>
        <w:rPr>
          <w:rFonts w:eastAsia="Calibri" w:cs="Times New Roman"/>
        </w:rPr>
      </w:pPr>
    </w:p>
    <w:p w:rsidR="002F663C" w:rsidRPr="002F663C" w:rsidP="002F663C" w14:paraId="3438FCC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of the Egyptian Standard ES 8134 for" Ophthalmic optics – Mounted spectacle lenses".</w:t>
      </w:r>
    </w:p>
    <w:p w:rsidR="002F663C" w:rsidRPr="002F663C" w:rsidP="002F663C" w14:paraId="0945782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415FDB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491FCD5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E494E2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AB23CC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2D2711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2AEFBC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D4917D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824B13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5B85076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DFD934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407D50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A54283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97AA0D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078189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4676CB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9973A7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9A9DBF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CEAB2C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EC1885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19904E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65D860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6435C7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2D92AA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046F308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 xml:space="preserve">ontent or scope of </w:t>
            </w:r>
            <w:r w:rsidRPr="002F663C">
              <w:rPr>
                <w:rFonts w:eastAsia="Calibri" w:cs="Times New Roman"/>
              </w:rPr>
              <w:t>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4CE65EFC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Draft of the Egyptian Standard ES 8134 for "Ophthalmic optics – Mounted spectacle lenses"</w:t>
            </w:r>
          </w:p>
          <w:p w:rsidR="002F663C" w:rsidRPr="002F663C" w:rsidP="00C14444" w14:paraId="3CD6C4A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AD4F4C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13E14B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35AEB7F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6643D3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26BFFD1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2E5C4F8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E8D703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3181819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i/>
          <w:iCs/>
          <w:szCs w:val="18"/>
        </w:rPr>
        <w:t>Products covered</w:t>
      </w:r>
      <w:r w:rsidRPr="002F663C">
        <w:rPr>
          <w:rFonts w:eastAsia="Calibri" w:cs="Times New Roman"/>
          <w:szCs w:val="18"/>
        </w:rPr>
        <w:t>: ICS: 11.040.70 (Ophthalmic equipment)</w:t>
      </w:r>
    </w:p>
    <w:p w:rsidR="00767DD3" w:rsidRPr="002F663C" w:rsidP="00B16ACF" w14:paraId="0E6150A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draft of the Egyptian Standard ES 8134 for "Ophthalmic optics – Mounted spectacle lenses" (28 pages, in Arabic).</w:t>
      </w:r>
    </w:p>
    <w:p w:rsidR="00767DD3" w:rsidRPr="002F663C" w:rsidP="00B16ACF" w14:paraId="465EBFEC" w14:textId="43EF6550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It should be noted that the Ministerial Decree No. 1307/2017 (2 pages, in Arabic) which was formerly notified in </w:t>
      </w:r>
      <w:hyperlink r:id="rId7" w:history="1">
        <w:r w:rsidRPr="00B62FD5">
          <w:rPr>
            <w:rStyle w:val="Hyperlink"/>
            <w:rFonts w:eastAsia="Calibri" w:cs="Times New Roman"/>
            <w:szCs w:val="18"/>
          </w:rPr>
          <w:t>G/TBT/N/EGY/188</w:t>
        </w:r>
      </w:hyperlink>
      <w:r w:rsidRPr="002F663C">
        <w:rPr>
          <w:rFonts w:eastAsia="Calibri" w:cs="Times New Roman"/>
          <w:szCs w:val="18"/>
        </w:rPr>
        <w:t xml:space="preserve"> dated 21 February 2018, mandated among others the earlier version of this standard.</w:t>
      </w:r>
    </w:p>
    <w:p w:rsidR="00767DD3" w:rsidRPr="002F663C" w:rsidP="00B16ACF" w14:paraId="3BF5AA9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draft standard is technically identical with ISO 21987/2017.</w:t>
      </w:r>
    </w:p>
    <w:p w:rsidR="00767DD3" w:rsidRPr="002F663C" w:rsidP="00B16ACF" w14:paraId="5A9EEF6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to be determined</w:t>
      </w:r>
    </w:p>
    <w:p w:rsidR="00767DD3" w:rsidRPr="002F663C" w:rsidP="00B16ACF" w14:paraId="1E52F5E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to be determined</w:t>
      </w:r>
    </w:p>
    <w:p w:rsidR="00767DD3" w:rsidRPr="002F663C" w:rsidP="00B16ACF" w14:paraId="6FB023D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767DD3" w:rsidRPr="002F663C" w:rsidP="00B16ACF" w14:paraId="535CAEA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767DD3" w:rsidRPr="002F663C" w:rsidP="00B16ACF" w14:paraId="25A5F12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767DD3" w:rsidRPr="002F663C" w:rsidP="00B16ACF" w14:paraId="6A21118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16 </w:t>
      </w:r>
      <w:r w:rsidRPr="002F663C">
        <w:rPr>
          <w:rFonts w:eastAsia="Calibri" w:cs="Times New Roman"/>
          <w:szCs w:val="18"/>
        </w:rPr>
        <w:t>Tadreeb</w:t>
      </w:r>
      <w:r w:rsidRPr="002F663C">
        <w:rPr>
          <w:rFonts w:eastAsia="Calibri" w:cs="Times New Roman"/>
          <w:szCs w:val="18"/>
        </w:rPr>
        <w:t xml:space="preserve"> El-</w:t>
      </w:r>
      <w:r w:rsidRPr="002F663C">
        <w:rPr>
          <w:rFonts w:eastAsia="Calibri" w:cs="Times New Roman"/>
          <w:szCs w:val="18"/>
        </w:rPr>
        <w:t>Modarrebeen</w:t>
      </w:r>
      <w:r w:rsidRPr="002F663C">
        <w:rPr>
          <w:rFonts w:eastAsia="Calibri" w:cs="Times New Roman"/>
          <w:szCs w:val="18"/>
        </w:rPr>
        <w:t xml:space="preserve"> St., Ameriya, Cairo - Egypt</w:t>
      </w:r>
    </w:p>
    <w:p w:rsidR="00767DD3" w:rsidRPr="002F663C" w:rsidP="00B16ACF" w14:paraId="11AA2FE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 ,</w:t>
        </w:r>
      </w:hyperlink>
      <w:r w:rsidRPr="002F663C">
        <w:rPr>
          <w:rFonts w:eastAsia="Calibri" w:cs="Times New Roman"/>
          <w:szCs w:val="18"/>
        </w:rPr>
        <w:t xml:space="preserve">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767DD3" w:rsidRPr="002F663C" w:rsidP="00B16ACF" w14:paraId="48FC6BD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767DD3" w:rsidRPr="002F663C" w:rsidP="00B16ACF" w14:paraId="16C0DB9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767DD3" w:rsidRPr="002F663C" w:rsidP="00B16ACF" w14:paraId="7FB3E45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334C1DA6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A1A31C4" w14:textId="77777777">
      <w:pPr>
        <w:jc w:val="center"/>
        <w:rPr>
          <w:b/>
        </w:rPr>
      </w:pPr>
    </w:p>
    <w:p w:rsidR="00A1565D" w:rsidP="003971FF" w14:paraId="29F3D21E" w14:textId="77777777">
      <w:pPr>
        <w:jc w:val="center"/>
        <w:rPr>
          <w:b/>
        </w:rPr>
      </w:pPr>
    </w:p>
    <w:sectPr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D002B7A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C9D0719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E25D54C" w14:textId="77777777">
      <w:r>
        <w:separator/>
      </w:r>
    </w:p>
  </w:footnote>
  <w:footnote w:type="continuationSeparator" w:id="1">
    <w:p w:rsidR="004D3A6A" w:rsidP="00ED54E0" w14:paraId="525C8306" w14:textId="77777777">
      <w:r>
        <w:continuationSeparator/>
      </w:r>
    </w:p>
  </w:footnote>
  <w:footnote w:id="2">
    <w:p w:rsidR="007F6EA2" w14:paraId="5082F4A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613B5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D3933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66F18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EFD7E9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D1F9D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G/TBT/N/EGY/188/Add.1</w:t>
    </w:r>
    <w:bookmarkEnd w:id="3"/>
  </w:p>
  <w:p w:rsidR="00DD3DD7" w:rsidRPr="00DD3DD7" w:rsidP="00DD3DD7" w14:paraId="70FC80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1DC57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D0624A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511BD4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0B39AA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540E159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8EC9983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497C0CB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CCBFE6E" w14:textId="77777777">
          <w:pPr>
            <w:jc w:val="right"/>
            <w:rPr>
              <w:b/>
              <w:szCs w:val="16"/>
            </w:rPr>
          </w:pPr>
        </w:p>
      </w:tc>
    </w:tr>
    <w:tr w14:paraId="78584F3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7CA2D2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2320C41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G/TBT/N/EGY/188/Add.1</w:t>
          </w:r>
          <w:bookmarkEnd w:id="4"/>
        </w:p>
        <w:p w:rsidR="00C14444" w:rsidRPr="00C14444" w:rsidP="00C14444" w14:paraId="250CD51C" w14:textId="77777777">
          <w:pPr>
            <w:jc w:val="center"/>
            <w:rPr>
              <w:szCs w:val="16"/>
            </w:rPr>
          </w:pPr>
        </w:p>
      </w:tc>
    </w:tr>
    <w:tr w14:paraId="21E6040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EE2D13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E81BAC0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12 May 2025</w:t>
          </w:r>
          <w:bookmarkEnd w:id="5"/>
        </w:p>
      </w:tc>
    </w:tr>
    <w:tr w14:paraId="74A0B044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0358E29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(25-3185)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19B79E8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9C611F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3970BA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4A5DAC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EAB907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34266338">
    <w:abstractNumId w:val="9"/>
  </w:num>
  <w:num w:numId="2" w16cid:durableId="899050539">
    <w:abstractNumId w:val="7"/>
  </w:num>
  <w:num w:numId="3" w16cid:durableId="1624266613">
    <w:abstractNumId w:val="6"/>
  </w:num>
  <w:num w:numId="4" w16cid:durableId="9572444">
    <w:abstractNumId w:val="5"/>
  </w:num>
  <w:num w:numId="5" w16cid:durableId="169875934">
    <w:abstractNumId w:val="4"/>
  </w:num>
  <w:num w:numId="6" w16cid:durableId="1138061800">
    <w:abstractNumId w:val="12"/>
  </w:num>
  <w:num w:numId="7" w16cid:durableId="412505597">
    <w:abstractNumId w:val="11"/>
  </w:num>
  <w:num w:numId="8" w16cid:durableId="1515414297">
    <w:abstractNumId w:val="10"/>
  </w:num>
  <w:num w:numId="9" w16cid:durableId="6869098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21814448">
    <w:abstractNumId w:val="13"/>
  </w:num>
  <w:num w:numId="11" w16cid:durableId="328143084">
    <w:abstractNumId w:val="8"/>
  </w:num>
  <w:num w:numId="12" w16cid:durableId="1965846214">
    <w:abstractNumId w:val="3"/>
  </w:num>
  <w:num w:numId="13" w16cid:durableId="103892650">
    <w:abstractNumId w:val="2"/>
  </w:num>
  <w:num w:numId="14" w16cid:durableId="482280108">
    <w:abstractNumId w:val="1"/>
  </w:num>
  <w:num w:numId="15" w16cid:durableId="142549621">
    <w:abstractNumId w:val="0"/>
  </w:num>
  <w:num w:numId="16" w16cid:durableId="69777352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B5A32"/>
    <w:rsid w:val="002D78C9"/>
    <w:rsid w:val="002F663C"/>
    <w:rsid w:val="00304F14"/>
    <w:rsid w:val="003156C6"/>
    <w:rsid w:val="00327D40"/>
    <w:rsid w:val="00335575"/>
    <w:rsid w:val="00344A21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67DD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46108"/>
    <w:rsid w:val="008739FD"/>
    <w:rsid w:val="00893E85"/>
    <w:rsid w:val="008A04B6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B715C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2FD5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AFB7EB5"/>
  <w15:docId w15:val="{674D310E-494A-4101-88BB-FC484637D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B62F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://www.eos.org.eg/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EGY/188%22%20OR%20@Symbol=%22G/TBT/N/EGY/188/*%22&amp;Language=English&amp;Context=ScriptedSearches&amp;languageUIChanged=true" TargetMode="External" /><Relationship Id="rId8" Type="http://schemas.openxmlformats.org/officeDocument/2006/relationships/hyperlink" Target="mailto:eos@eos.org.eg%20," TargetMode="External" /><Relationship Id="rId9" Type="http://schemas.openxmlformats.org/officeDocument/2006/relationships/hyperlink" Target="mailto:eos.tbt@eos.org.eg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96A25A-6D6F-4535-B055-1B499C40A06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2025-05-12T12:25:00Z</dcterms:created>
  <dcterms:modified xsi:type="dcterms:W3CDTF">2025-05-12T12:49:00Z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