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90ADD" w:rsidRPr="009D0EBF" w:rsidP="009D0EBF" w14:paraId="2A83D9E9" w14:textId="77777777">
      <w:pPr>
        <w:pStyle w:val="Title"/>
        <w:rPr>
          <w:caps w:val="0"/>
          <w:kern w:val="0"/>
        </w:rPr>
      </w:pPr>
      <w:r w:rsidRPr="009D0EBF">
        <w:rPr>
          <w:caps w:val="0"/>
          <w:kern w:val="0"/>
        </w:rPr>
        <w:t>NOTIFICATION</w:t>
      </w:r>
    </w:p>
    <w:p w:rsidR="00D90ADD" w:rsidRPr="009D0EBF" w:rsidP="009D0EBF" w14:paraId="1F4B9C68" w14:textId="77777777">
      <w:pPr>
        <w:pStyle w:val="Title3"/>
      </w:pPr>
      <w:r w:rsidRPr="009D0EBF">
        <w:t>Revision</w:t>
      </w:r>
    </w:p>
    <w:p w:rsidR="00D90ADD" w:rsidRPr="009D0EBF" w:rsidP="009D0EBF" w14:paraId="32BC16AD" w14:textId="77777777">
      <w:pPr>
        <w:jc w:val="center"/>
      </w:pPr>
      <w:r w:rsidRPr="009D0EBF">
        <w:t>The following notification is being circulated in accordance with Article 10.6.</w:t>
      </w:r>
    </w:p>
    <w:p w:rsidR="00D90ADD" w:rsidRPr="009D0EBF" w:rsidP="009D0EBF" w14:paraId="74BEBCF7" w14:textId="77777777"/>
    <w:tbl>
      <w:tblPr>
        <w:tblW w:w="5000" w:type="pct"/>
        <w:tblBorders>
          <w:top w:val="single" w:sz="4" w:space="0" w:color="auto"/>
          <w:left w:val="double" w:sz="6" w:space="0" w:color="auto"/>
          <w:bottom w:val="single" w:sz="4" w:space="0" w:color="auto"/>
          <w:right w:val="double" w:sz="6" w:space="0" w:color="auto"/>
          <w:insideH w:val="single" w:sz="6" w:space="0" w:color="auto"/>
        </w:tblBorders>
        <w:tblLayout w:type="fixed"/>
        <w:tblLook w:val="0000"/>
      </w:tblPr>
      <w:tblGrid>
        <w:gridCol w:w="607"/>
        <w:gridCol w:w="8373"/>
      </w:tblGrid>
      <w:tr w14:paraId="62C57545" w14:textId="77777777" w:rsidTr="00A00801">
        <w:tblPrEx>
          <w:tblW w:w="5000" w:type="pct"/>
          <w:tblLayout w:type="fixed"/>
          <w:tblLook w:val="0000"/>
        </w:tblPrEx>
        <w:tc>
          <w:tcPr>
            <w:tcW w:w="338" w:type="pct"/>
            <w:tcBorders>
              <w:top w:val="double" w:sz="4" w:space="0" w:color="auto"/>
            </w:tcBorders>
          </w:tcPr>
          <w:p w:rsidR="004C341F" w:rsidRPr="009D0EBF" w:rsidP="009D0EBF" w14:paraId="546452EE" w14:textId="77777777">
            <w:pPr>
              <w:spacing w:before="120" w:after="120"/>
              <w:jc w:val="center"/>
            </w:pPr>
            <w:r w:rsidRPr="009D0EBF">
              <w:rPr>
                <w:b/>
              </w:rPr>
              <w:t>1.</w:t>
            </w:r>
          </w:p>
        </w:tc>
        <w:tc>
          <w:tcPr>
            <w:tcW w:w="4662" w:type="pct"/>
            <w:tcBorders>
              <w:top w:val="double" w:sz="4" w:space="0" w:color="auto"/>
            </w:tcBorders>
          </w:tcPr>
          <w:p w:rsidR="004C341F" w:rsidRPr="009D0EBF" w:rsidP="006A4935" w14:paraId="27CE5066" w14:textId="77777777">
            <w:pPr>
              <w:spacing w:before="120" w:after="120"/>
            </w:pPr>
            <w:r w:rsidRPr="009D0EBF">
              <w:rPr>
                <w:b/>
              </w:rPr>
              <w:t>Notifying Member:</w:t>
            </w:r>
            <w:r w:rsidRPr="008C0973" w:rsidR="004B48EF">
              <w:rPr>
                <w:bCs/>
              </w:rPr>
              <w:t xml:space="preserve"> </w:t>
            </w:r>
            <w:r w:rsidRPr="008C0973" w:rsidR="004B48EF">
              <w:rPr>
                <w:bCs/>
                <w:u w:val="single"/>
              </w:rPr>
              <w:t>SOUTH AFRICA</w:t>
            </w:r>
          </w:p>
          <w:p w:rsidR="004C341F" w:rsidRPr="009D0EBF" w:rsidP="009D0EBF" w14:paraId="30EF2E06" w14:textId="77777777">
            <w:pPr>
              <w:spacing w:after="120"/>
            </w:pPr>
            <w:r w:rsidRPr="009D0EBF">
              <w:rPr>
                <w:b/>
              </w:rPr>
              <w:t>If applicable, name of local government involved (Articles 3.2 and 7.2):</w:t>
            </w:r>
            <w:r w:rsidRPr="009D0EBF" w:rsidR="004B48EF">
              <w:t xml:space="preserve"> </w:t>
            </w:r>
          </w:p>
        </w:tc>
      </w:tr>
      <w:tr w14:paraId="7215D959" w14:textId="77777777" w:rsidTr="00A00801">
        <w:tblPrEx>
          <w:tblW w:w="5000" w:type="pct"/>
          <w:tblLayout w:type="fixed"/>
          <w:tblLook w:val="0000"/>
        </w:tblPrEx>
        <w:tc>
          <w:tcPr>
            <w:tcW w:w="338" w:type="pct"/>
          </w:tcPr>
          <w:p w:rsidR="004C341F" w:rsidRPr="009D0EBF" w:rsidP="009D0EBF" w14:paraId="4C30B0C8" w14:textId="77777777">
            <w:pPr>
              <w:spacing w:before="120" w:after="120"/>
              <w:jc w:val="center"/>
            </w:pPr>
            <w:r w:rsidRPr="009D0EBF">
              <w:rPr>
                <w:b/>
              </w:rPr>
              <w:t>2.</w:t>
            </w:r>
          </w:p>
        </w:tc>
        <w:tc>
          <w:tcPr>
            <w:tcW w:w="4662" w:type="pct"/>
          </w:tcPr>
          <w:p w:rsidR="004C341F" w:rsidRPr="009D0EBF" w:rsidP="00324BA8" w14:paraId="02FAC4E6" w14:textId="77777777">
            <w:pPr>
              <w:spacing w:before="120" w:after="120"/>
            </w:pPr>
            <w:r w:rsidRPr="009D0EBF">
              <w:rPr>
                <w:b/>
              </w:rPr>
              <w:t>Agency responsible:</w:t>
            </w:r>
            <w:r w:rsidRPr="009D0EBF" w:rsidR="004B48EF">
              <w:t xml:space="preserve"> </w:t>
            </w:r>
          </w:p>
          <w:p w:rsidR="004B48EF" w:rsidRPr="009D0EBF" w:rsidP="00324BA8" w14:paraId="69604FAB" w14:textId="77777777">
            <w:r w:rsidRPr="009D0EBF">
              <w:t>Department of Agriculture</w:t>
            </w:r>
          </w:p>
          <w:p w:rsidR="004B48EF" w:rsidRPr="009D0EBF" w:rsidP="00324BA8" w14:paraId="2EDD4218" w14:textId="77777777">
            <w:r w:rsidRPr="009D0EBF">
              <w:t>Directorate: Food Safety and Quality Assurance</w:t>
            </w:r>
          </w:p>
          <w:p w:rsidR="004B48EF" w:rsidRPr="009D0EBF" w:rsidP="00324BA8" w14:paraId="793D5D92" w14:textId="77777777">
            <w:r w:rsidRPr="009D0EBF">
              <w:t>Private Bag X343</w:t>
            </w:r>
          </w:p>
          <w:p w:rsidR="004B48EF" w:rsidRPr="009D0EBF" w:rsidP="00324BA8" w14:paraId="423B957D" w14:textId="77777777">
            <w:r w:rsidRPr="009D0EBF">
              <w:t>Pretoria</w:t>
            </w:r>
          </w:p>
          <w:p w:rsidR="004B48EF" w:rsidRPr="009D0EBF" w:rsidP="00324BA8" w14:paraId="02E2A22C" w14:textId="77777777">
            <w:r w:rsidRPr="009D0EBF">
              <w:t>0001</w:t>
            </w:r>
          </w:p>
          <w:p w:rsidR="004B48EF" w:rsidRPr="009D0EBF" w:rsidP="00324BA8" w14:paraId="4B742995" w14:textId="77777777">
            <w:r w:rsidRPr="009D0EBF">
              <w:t>Att: Ms Purity Mkhize</w:t>
            </w:r>
          </w:p>
          <w:p w:rsidR="004B48EF" w:rsidRPr="009D0EBF" w:rsidP="00324BA8" w14:paraId="426C0A6E" w14:textId="77777777">
            <w:r w:rsidRPr="009D0EBF">
              <w:t>Tel: +27 12 319-6106</w:t>
            </w:r>
          </w:p>
          <w:p w:rsidR="004B48EF" w:rsidRPr="009D0EBF" w:rsidP="00324BA8" w14:paraId="45D8EB83" w14:textId="77777777">
            <w:r w:rsidRPr="009D0EBF">
              <w:t>Fax: +27 12 319-6265</w:t>
            </w:r>
          </w:p>
          <w:p w:rsidR="004B48EF" w:rsidRPr="009D0EBF" w:rsidP="00324BA8" w14:paraId="2DCFDA5B" w14:textId="77777777">
            <w:r w:rsidRPr="009D0EBF">
              <w:t>Website: www.nda.gov.za</w:t>
            </w:r>
          </w:p>
          <w:p w:rsidR="004B48EF" w:rsidRPr="009D0EBF" w:rsidP="00324BA8" w14:paraId="19F89FC4" w14:textId="77777777">
            <w:pPr>
              <w:spacing w:after="120"/>
            </w:pPr>
            <w:r w:rsidRPr="009D0EBF">
              <w:t xml:space="preserve">E-mail: </w:t>
            </w:r>
            <w:hyperlink r:id="rId6" w:history="1">
              <w:r w:rsidRPr="009D0EBF">
                <w:rPr>
                  <w:color w:val="0000FF"/>
                  <w:u w:val="single"/>
                </w:rPr>
                <w:t>PurityM@nda.gov.za</w:t>
              </w:r>
            </w:hyperlink>
          </w:p>
        </w:tc>
      </w:tr>
      <w:tr w14:paraId="079291CF" w14:textId="77777777" w:rsidTr="00A00801">
        <w:tblPrEx>
          <w:tblW w:w="5000" w:type="pct"/>
          <w:tblLayout w:type="fixed"/>
          <w:tblLook w:val="0000"/>
        </w:tblPrEx>
        <w:tc>
          <w:tcPr>
            <w:tcW w:w="338" w:type="pct"/>
          </w:tcPr>
          <w:p w:rsidR="004C341F" w:rsidRPr="009D0EBF" w:rsidP="009D0EBF" w14:paraId="4B401F8C" w14:textId="77777777">
            <w:pPr>
              <w:spacing w:before="120" w:after="120"/>
              <w:jc w:val="center"/>
              <w:rPr>
                <w:b/>
              </w:rPr>
            </w:pPr>
            <w:r w:rsidRPr="009D0EBF">
              <w:rPr>
                <w:b/>
              </w:rPr>
              <w:t>3.</w:t>
            </w:r>
          </w:p>
        </w:tc>
        <w:tc>
          <w:tcPr>
            <w:tcW w:w="4662" w:type="pct"/>
          </w:tcPr>
          <w:p w:rsidR="004C341F" w:rsidRPr="009D0EBF" w:rsidP="009D0EBF" w14:paraId="76070D35" w14:textId="77777777">
            <w:pPr>
              <w:spacing w:before="120" w:after="120"/>
              <w:rPr>
                <w:b/>
              </w:rPr>
            </w:pPr>
            <w:r w:rsidRPr="009D0EBF">
              <w:rPr>
                <w:b/>
              </w:rPr>
              <w:t>Notified under Article 2.9.2 [X], 2.10.1 [ ], 5.6.2 [ ], 5.7.1 [ ]</w:t>
            </w:r>
            <w:r w:rsidR="00CE14AC">
              <w:rPr>
                <w:b/>
              </w:rPr>
              <w:t>,</w:t>
            </w:r>
            <w:r w:rsidR="005B7BC0">
              <w:rPr>
                <w:b/>
              </w:rPr>
              <w:t xml:space="preserve"> </w:t>
            </w:r>
            <w:r w:rsidR="00CE14AC">
              <w:rPr>
                <w:b/>
              </w:rPr>
              <w:t>3.2 [ ]</w:t>
            </w:r>
            <w:r w:rsidRPr="009D0EBF">
              <w:rPr>
                <w:b/>
              </w:rPr>
              <w:t>,</w:t>
            </w:r>
            <w:r w:rsidR="005B7BC0">
              <w:rPr>
                <w:b/>
              </w:rPr>
              <w:t xml:space="preserve"> </w:t>
            </w:r>
            <w:r w:rsidR="00CE14AC">
              <w:rPr>
                <w:b/>
              </w:rPr>
              <w:t>7.2 [ ],</w:t>
            </w:r>
            <w:r w:rsidRPr="009D0EBF">
              <w:rPr>
                <w:b/>
              </w:rPr>
              <w:t xml:space="preserve"> </w:t>
            </w:r>
            <w:r w:rsidR="00B65395">
              <w:rPr>
                <w:b/>
              </w:rPr>
              <w:t>O</w:t>
            </w:r>
            <w:r w:rsidRPr="009D0EBF">
              <w:rPr>
                <w:b/>
              </w:rPr>
              <w:t>ther</w:t>
            </w:r>
            <w:r w:rsidR="00B73EE6">
              <w:rPr>
                <w:b/>
              </w:rPr>
              <w:t>:</w:t>
            </w:r>
            <w:r w:rsidRPr="00E42A3E" w:rsidR="00B73EE6">
              <w:t xml:space="preserve"> </w:t>
            </w:r>
          </w:p>
        </w:tc>
      </w:tr>
      <w:tr w14:paraId="2B1EB8F5" w14:textId="77777777" w:rsidTr="00A00801">
        <w:tblPrEx>
          <w:tblW w:w="5000" w:type="pct"/>
          <w:tblLayout w:type="fixed"/>
          <w:tblLook w:val="0000"/>
        </w:tblPrEx>
        <w:tc>
          <w:tcPr>
            <w:tcW w:w="338" w:type="pct"/>
          </w:tcPr>
          <w:p w:rsidR="004C341F" w:rsidRPr="009D0EBF" w:rsidP="009D0EBF" w14:paraId="1CF066E0" w14:textId="77777777">
            <w:pPr>
              <w:spacing w:before="120" w:after="120"/>
              <w:jc w:val="center"/>
            </w:pPr>
            <w:r w:rsidRPr="009D0EBF">
              <w:rPr>
                <w:b/>
              </w:rPr>
              <w:t>4.</w:t>
            </w:r>
          </w:p>
        </w:tc>
        <w:tc>
          <w:tcPr>
            <w:tcW w:w="4662" w:type="pct"/>
          </w:tcPr>
          <w:p w:rsidR="004C341F" w:rsidRPr="009D0EBF" w:rsidP="009D0EBF" w14:paraId="4DA76D73" w14:textId="77777777">
            <w:pPr>
              <w:spacing w:before="120" w:after="120"/>
            </w:pPr>
            <w:r w:rsidRPr="00324BA8">
              <w:rPr>
                <w:b/>
                <w:bCs/>
              </w:rPr>
              <w:t>Products covered (HS codes or national tariff lines. ICS numbers may be provided in addition, where applicable):</w:t>
            </w:r>
            <w:r w:rsidRPr="009D0EBF" w:rsidR="004B48EF">
              <w:t xml:space="preserve"> DAIRY PRODUCE; BIRDS' EGGS; NATURAL HONEY; EDIBLE PRODUCTS OF ANIMAL ORIGIN, NOT ELSEWHERE SPECIFIED OR INCLUDED (HS code(s): 04)</w:t>
            </w:r>
          </w:p>
        </w:tc>
      </w:tr>
      <w:tr w14:paraId="2583B65E" w14:textId="77777777" w:rsidTr="00A00801">
        <w:tblPrEx>
          <w:tblW w:w="5000" w:type="pct"/>
          <w:tblLayout w:type="fixed"/>
          <w:tblLook w:val="0000"/>
        </w:tblPrEx>
        <w:tc>
          <w:tcPr>
            <w:tcW w:w="338" w:type="pct"/>
          </w:tcPr>
          <w:p w:rsidR="004C341F" w:rsidRPr="009D0EBF" w:rsidP="009D0EBF" w14:paraId="54AA6339" w14:textId="77777777">
            <w:pPr>
              <w:spacing w:before="120" w:after="120"/>
              <w:jc w:val="center"/>
            </w:pPr>
            <w:r w:rsidRPr="009D0EBF">
              <w:rPr>
                <w:b/>
              </w:rPr>
              <w:t>5.</w:t>
            </w:r>
          </w:p>
        </w:tc>
        <w:tc>
          <w:tcPr>
            <w:tcW w:w="4662" w:type="pct"/>
          </w:tcPr>
          <w:p w:rsidR="004C341F" w:rsidP="009D0EBF" w14:paraId="27AD61D8" w14:textId="77777777">
            <w:pPr>
              <w:spacing w:before="120" w:after="120"/>
            </w:pPr>
            <w:r w:rsidRPr="00324BA8">
              <w:rPr>
                <w:b/>
                <w:bCs/>
                <w:iCs/>
              </w:rPr>
              <w:t>Details of notified document(s) (title, number of pages</w:t>
            </w:r>
            <w:r w:rsidR="00E47B8C">
              <w:rPr>
                <w:b/>
                <w:bCs/>
                <w:iCs/>
              </w:rPr>
              <w:t xml:space="preserve"> </w:t>
            </w:r>
            <w:r w:rsidRPr="00E47B8C" w:rsidR="00E47B8C">
              <w:rPr>
                <w:b/>
                <w:bCs/>
                <w:iCs/>
              </w:rPr>
              <w:t>and languages</w:t>
            </w:r>
            <w:r w:rsidRPr="00324BA8">
              <w:rPr>
                <w:b/>
                <w:bCs/>
                <w:iCs/>
              </w:rPr>
              <w:t>, means of access):</w:t>
            </w:r>
            <w:r w:rsidRPr="002F78E9" w:rsidR="0069402C">
              <w:t xml:space="preserve"> REGULATIONS RELATING TO THE CLASSIFICATION, PACKING AND MARKING OF DAIRY PRODUCTS AND DAIRY-RELATED PRODUCTS INTENDED FOR SALE IN THE REPUBLIC OF SOUTH AFRICA; (57 page(s), in English)</w:t>
            </w:r>
          </w:p>
          <w:p w:rsidR="00324BA8" w:rsidRPr="001701DB" w:rsidP="009D0EBF" w14:paraId="418F50AB" w14:textId="77777777">
            <w:pPr>
              <w:spacing w:before="120" w:after="120"/>
            </w:pPr>
            <w:r w:rsidRPr="00324BA8">
              <w:rPr>
                <w:b/>
                <w:bCs/>
                <w:iCs/>
              </w:rPr>
              <w:t>Link to notified document(s) and/or contact details for agency or authority which can provide copies upon request:</w:t>
            </w:r>
            <w:r w:rsidR="001701DB">
              <w:rPr>
                <w:iCs/>
              </w:rPr>
              <w:t xml:space="preserve"> </w:t>
            </w:r>
          </w:p>
          <w:p w:rsidR="001701DB" w:rsidP="009D0EBF" w14:paraId="3216889D" w14:textId="77777777">
            <w:pPr>
              <w:pBdr>
                <w:top w:val="none" w:sz="0" w:space="4" w:color="auto"/>
                <w:bottom w:val="none" w:sz="0" w:space="4" w:color="auto"/>
              </w:pBdr>
              <w:spacing w:after="120"/>
              <w:rPr>
                <w:iCs/>
              </w:rPr>
            </w:pPr>
            <w:hyperlink r:id="rId7" w:tgtFrame="_blank" w:history="1">
              <w:r>
                <w:rPr>
                  <w:iCs/>
                  <w:color w:val="0000FF"/>
                  <w:u w:val="single"/>
                </w:rPr>
                <w:t>https://members.wto.org/crnattachments/2026/TBT/ZAF/26_03250_00_e.pdf</w:t>
              </w:r>
            </w:hyperlink>
          </w:p>
        </w:tc>
      </w:tr>
      <w:tr w14:paraId="68ADC5E4" w14:textId="77777777" w:rsidTr="00A00801">
        <w:tblPrEx>
          <w:tblW w:w="5000" w:type="pct"/>
          <w:tblLayout w:type="fixed"/>
          <w:tblLook w:val="0000"/>
        </w:tblPrEx>
        <w:tc>
          <w:tcPr>
            <w:tcW w:w="338" w:type="pct"/>
          </w:tcPr>
          <w:p w:rsidR="004C341F" w:rsidRPr="009D0EBF" w:rsidP="009D0EBF" w14:paraId="48F80AFD" w14:textId="77777777">
            <w:pPr>
              <w:spacing w:before="120" w:after="120"/>
              <w:jc w:val="center"/>
            </w:pPr>
            <w:r w:rsidRPr="009D0EBF">
              <w:rPr>
                <w:b/>
              </w:rPr>
              <w:t>6.</w:t>
            </w:r>
          </w:p>
        </w:tc>
        <w:tc>
          <w:tcPr>
            <w:tcW w:w="4662" w:type="pct"/>
          </w:tcPr>
          <w:p w:rsidR="004C341F" w:rsidRPr="009D0EBF" w:rsidP="009D0EBF" w14:paraId="6ECA79C1" w14:textId="77777777">
            <w:pPr>
              <w:spacing w:before="120" w:after="120"/>
            </w:pPr>
            <w:r w:rsidRPr="009D0EBF">
              <w:rPr>
                <w:b/>
              </w:rPr>
              <w:t>Description of content:</w:t>
            </w:r>
            <w:r w:rsidRPr="002176BC" w:rsidR="004B48EF">
              <w:t xml:space="preserve"> The proposed amendment regulations set minimum quality standards for the classification of dairy products and imitation dairy products and prescribe the labelling of these products when presented for sale and the control system to ensure compliance with the minimum quality standards. It also contains requirements for containers, marking requirements, inspection and sampling methods.</w:t>
            </w:r>
          </w:p>
        </w:tc>
      </w:tr>
      <w:tr w14:paraId="7288A9DC" w14:textId="77777777" w:rsidTr="00A00801">
        <w:tblPrEx>
          <w:tblW w:w="5000" w:type="pct"/>
          <w:tblLayout w:type="fixed"/>
          <w:tblLook w:val="0000"/>
        </w:tblPrEx>
        <w:tc>
          <w:tcPr>
            <w:tcW w:w="338" w:type="pct"/>
          </w:tcPr>
          <w:p w:rsidR="004C341F" w:rsidRPr="009D0EBF" w:rsidP="009D0EBF" w14:paraId="6D8DA181" w14:textId="77777777">
            <w:pPr>
              <w:spacing w:before="120" w:after="120"/>
              <w:jc w:val="center"/>
            </w:pPr>
            <w:r w:rsidRPr="009D0EBF">
              <w:rPr>
                <w:b/>
              </w:rPr>
              <w:t>7.</w:t>
            </w:r>
          </w:p>
        </w:tc>
        <w:tc>
          <w:tcPr>
            <w:tcW w:w="4662" w:type="pct"/>
          </w:tcPr>
          <w:p w:rsidR="004C341F" w:rsidRPr="009D0EBF" w:rsidP="009D0EBF" w14:paraId="6D79BE5B" w14:textId="77777777">
            <w:pPr>
              <w:spacing w:before="120" w:after="120"/>
            </w:pPr>
            <w:r w:rsidRPr="009D0EBF">
              <w:rPr>
                <w:b/>
              </w:rPr>
              <w:t>Objective and rationale, including the nature of urgent problems where applicable:</w:t>
            </w:r>
            <w:r w:rsidRPr="00BF5532" w:rsidR="004B48EF">
              <w:t xml:space="preserve"> Consumer information, labelling</w:t>
            </w:r>
            <w:r w:rsidRPr="00BF5532">
              <w:t xml:space="preserve"> </w:t>
            </w:r>
          </w:p>
        </w:tc>
      </w:tr>
      <w:tr w14:paraId="4B5465AF" w14:textId="77777777" w:rsidTr="00A00801">
        <w:tblPrEx>
          <w:tblW w:w="5000" w:type="pct"/>
          <w:tblLayout w:type="fixed"/>
          <w:tblLook w:val="0000"/>
        </w:tblPrEx>
        <w:tc>
          <w:tcPr>
            <w:tcW w:w="338" w:type="pct"/>
          </w:tcPr>
          <w:p w:rsidR="004C341F" w:rsidRPr="009D0EBF" w:rsidP="009D0EBF" w14:paraId="7FE9400C" w14:textId="77777777">
            <w:pPr>
              <w:spacing w:before="120" w:after="120"/>
              <w:jc w:val="center"/>
            </w:pPr>
            <w:r w:rsidRPr="009D0EBF">
              <w:rPr>
                <w:b/>
              </w:rPr>
              <w:t>8.</w:t>
            </w:r>
          </w:p>
        </w:tc>
        <w:tc>
          <w:tcPr>
            <w:tcW w:w="4662" w:type="pct"/>
          </w:tcPr>
          <w:p w:rsidR="00324BA8" w:rsidRPr="001701DB" w:rsidP="00511F3C" w14:paraId="324B188D" w14:textId="77777777">
            <w:pPr>
              <w:spacing w:before="120" w:after="120"/>
            </w:pPr>
            <w:r w:rsidRPr="00324BA8">
              <w:rPr>
                <w:b/>
                <w:bCs/>
                <w:lang w:val="fr-CH"/>
              </w:rPr>
              <w:t>Relevant documents:</w:t>
            </w:r>
            <w:r w:rsidRPr="004B3635" w:rsidR="004B48EF">
              <w:t xml:space="preserve"> </w:t>
            </w:r>
          </w:p>
          <w:p w:rsidR="004B48EF" w:rsidRPr="004B3635" w:rsidP="00511F3C" w14:paraId="05F9AD5F" w14:textId="77777777">
            <w:pPr>
              <w:numPr>
                <w:ilvl w:val="0"/>
                <w:numId w:val="16"/>
              </w:numPr>
              <w:spacing w:before="120" w:after="120"/>
            </w:pPr>
            <w:r w:rsidRPr="004B3635">
              <w:t>Draft regulations relating to classification, packaging and marking of dairy products and imitation dairy products.</w:t>
            </w:r>
          </w:p>
          <w:p w:rsidR="004B48EF" w:rsidRPr="004B3635" w:rsidP="00511F3C" w14:paraId="567CC850" w14:textId="77777777">
            <w:pPr>
              <w:numPr>
                <w:ilvl w:val="0"/>
                <w:numId w:val="16"/>
              </w:numPr>
              <w:spacing w:before="120" w:after="120"/>
            </w:pPr>
            <w:r w:rsidRPr="004B3635">
              <w:t>ISO 707/IDF 050: "Milk and Milk products – Guidance on sampling"</w:t>
            </w:r>
          </w:p>
          <w:p w:rsidR="004B48EF" w:rsidRPr="004B3635" w:rsidP="00511F3C" w14:paraId="0C1D84C0" w14:textId="77777777">
            <w:pPr>
              <w:numPr>
                <w:ilvl w:val="0"/>
                <w:numId w:val="16"/>
              </w:numPr>
              <w:spacing w:before="120" w:after="120"/>
            </w:pPr>
            <w:r w:rsidRPr="004B3635">
              <w:t>ISO 5538/IDF 113: Milk and milk products - Sampling – Inspection by attributes</w:t>
            </w:r>
          </w:p>
          <w:p w:rsidR="004B48EF" w:rsidRPr="004B3635" w:rsidP="00511F3C" w14:paraId="637A6B80" w14:textId="77777777">
            <w:pPr>
              <w:numPr>
                <w:ilvl w:val="0"/>
                <w:numId w:val="16"/>
              </w:numPr>
              <w:spacing w:before="120" w:after="120"/>
            </w:pPr>
            <w:r w:rsidRPr="004B3635">
              <w:t>ISO 2935/IDF 099 Parts1, 2 &amp; 3: 2009 Milk and milk products - Sensory analysis</w:t>
            </w:r>
          </w:p>
          <w:p w:rsidR="004B48EF" w:rsidRPr="004B3635" w:rsidP="00511F3C" w14:paraId="6A7AFEB7" w14:textId="77777777">
            <w:pPr>
              <w:numPr>
                <w:ilvl w:val="0"/>
                <w:numId w:val="16"/>
              </w:numPr>
              <w:spacing w:before="120" w:after="120"/>
            </w:pPr>
            <w:r w:rsidRPr="004B3635">
              <w:t>ISO 1211/IDF 001:2010 Milk - Determination of fat content - Gravimetric method (Reference method)</w:t>
            </w:r>
          </w:p>
          <w:p w:rsidR="004B48EF" w:rsidRPr="004B3635" w:rsidP="00511F3C" w14:paraId="0B8A9DEE" w14:textId="77777777">
            <w:pPr>
              <w:numPr>
                <w:ilvl w:val="0"/>
                <w:numId w:val="16"/>
              </w:numPr>
              <w:spacing w:before="120" w:after="120"/>
            </w:pPr>
            <w:r w:rsidRPr="004B3635">
              <w:t>ISO 1735/IDF 005:2004 Cheese and processed cheese products – Determination of fat content – Gravimetric method (Reference method)</w:t>
            </w:r>
          </w:p>
          <w:p w:rsidR="004B48EF" w:rsidRPr="004B3635" w:rsidP="00511F3C" w14:paraId="5FD97911" w14:textId="77777777">
            <w:pPr>
              <w:numPr>
                <w:ilvl w:val="0"/>
                <w:numId w:val="16"/>
              </w:numPr>
              <w:spacing w:before="120" w:after="120"/>
            </w:pPr>
            <w:r w:rsidRPr="004B3635">
              <w:t>ISO 1736/IDF 009:2008 Dried milk and dried milk products - Determination of fat content – Gravimetric method (Reference method)</w:t>
            </w:r>
          </w:p>
          <w:p w:rsidR="004B48EF" w:rsidRPr="004B3635" w:rsidP="00511F3C" w14:paraId="35067790" w14:textId="77777777">
            <w:pPr>
              <w:numPr>
                <w:ilvl w:val="0"/>
                <w:numId w:val="16"/>
              </w:numPr>
              <w:spacing w:before="120" w:after="120"/>
            </w:pPr>
            <w:r w:rsidRPr="004B3635">
              <w:t>ISO 1737/IDF 013:2008 Evaporated milk and sweetened condensed milk – Determination of fat content - Gravimetric method (Reference method)</w:t>
            </w:r>
          </w:p>
          <w:p w:rsidR="004B48EF" w:rsidRPr="004B3635" w:rsidP="00511F3C" w14:paraId="5425A8DA" w14:textId="77777777">
            <w:pPr>
              <w:numPr>
                <w:ilvl w:val="0"/>
                <w:numId w:val="16"/>
              </w:numPr>
              <w:spacing w:before="120" w:after="120"/>
            </w:pPr>
            <w:r w:rsidRPr="004B3635">
              <w:t>ISO 2450/IDF 016:2008 Cream – Determination of fat content – Gravimetric method (Reference method)</w:t>
            </w:r>
          </w:p>
          <w:p w:rsidR="004B48EF" w:rsidRPr="004B3635" w:rsidP="00511F3C" w14:paraId="43CB8F5B" w14:textId="77777777">
            <w:pPr>
              <w:numPr>
                <w:ilvl w:val="0"/>
                <w:numId w:val="16"/>
              </w:numPr>
              <w:spacing w:before="120" w:after="120"/>
            </w:pPr>
            <w:r w:rsidRPr="004B3635">
              <w:t>ISO 7208/IDF 022:2008 Skimmed milk, whey and buttermilk - Determination of fat content - Gravimetric method (Reference method)</w:t>
            </w:r>
          </w:p>
          <w:p w:rsidR="004B48EF" w:rsidRPr="004B3635" w:rsidP="00511F3C" w14:paraId="73477FEE" w14:textId="77777777">
            <w:pPr>
              <w:numPr>
                <w:ilvl w:val="0"/>
                <w:numId w:val="16"/>
              </w:numPr>
              <w:spacing w:before="120" w:after="120"/>
            </w:pPr>
            <w:r w:rsidRPr="004B3635">
              <w:t>ISO 488/IDF 105:2008 Milk - Determination of fat content – Gerber butyrometers</w:t>
            </w:r>
          </w:p>
          <w:p w:rsidR="004B48EF" w:rsidRPr="004B3635" w:rsidP="00511F3C" w14:paraId="1903C08E" w14:textId="77777777">
            <w:pPr>
              <w:numPr>
                <w:ilvl w:val="0"/>
                <w:numId w:val="16"/>
              </w:numPr>
              <w:spacing w:before="120" w:after="120"/>
            </w:pPr>
            <w:r w:rsidRPr="004B3635">
              <w:t>ISO 8968-1/IDF 20-1:2001 Milk - Determination of nitrogen content – Part 1: Kjeldahl method (including calculation of crude protein content)</w:t>
            </w:r>
          </w:p>
          <w:p w:rsidR="004B48EF" w:rsidRPr="004B3635" w:rsidP="00511F3C" w14:paraId="3FFEBB10" w14:textId="77777777">
            <w:pPr>
              <w:numPr>
                <w:ilvl w:val="0"/>
                <w:numId w:val="16"/>
              </w:numPr>
              <w:spacing w:before="120" w:after="120"/>
            </w:pPr>
            <w:r w:rsidRPr="004B3635">
              <w:t>ISO 8968-2/IDF 20-2:2001 Milk – Determination of nitrogen content – Part 2: digestion method (Macro method) (including calculation of crude protein content)</w:t>
            </w:r>
          </w:p>
          <w:p w:rsidR="004B48EF" w:rsidRPr="004B3635" w:rsidP="00511F3C" w14:paraId="2A5B267C" w14:textId="77777777">
            <w:pPr>
              <w:numPr>
                <w:ilvl w:val="0"/>
                <w:numId w:val="16"/>
              </w:numPr>
              <w:spacing w:before="120" w:after="120"/>
            </w:pPr>
            <w:r w:rsidRPr="004B3635">
              <w:t>ISO 8968-3/IDF 20-3:2004 Milk – Determination of nitrogen content – Part 3: Blockdigestion method (Semi-micro rapid routine method) (including calculation of crude protein content)</w:t>
            </w:r>
          </w:p>
          <w:p w:rsidR="004B48EF" w:rsidRPr="004B3635" w:rsidP="00511F3C" w14:paraId="05E03C71" w14:textId="77777777">
            <w:pPr>
              <w:numPr>
                <w:ilvl w:val="0"/>
                <w:numId w:val="16"/>
              </w:numPr>
              <w:spacing w:before="120" w:after="120"/>
            </w:pPr>
            <w:r w:rsidRPr="004B3635">
              <w:t>ISO 5534/IDF 004:2004 Cheese and processed cheese – Determination of the total solids content (Reference method) IDF 15B:2010 Sweetened condensed milk – Determination of the total solids content (Reference method)</w:t>
            </w:r>
          </w:p>
          <w:p w:rsidR="004B48EF" w:rsidRPr="004B3635" w:rsidP="00511F3C" w14:paraId="067B62EB" w14:textId="77777777">
            <w:pPr>
              <w:numPr>
                <w:ilvl w:val="0"/>
                <w:numId w:val="16"/>
              </w:numPr>
              <w:spacing w:before="120" w:after="120"/>
            </w:pPr>
            <w:r w:rsidRPr="004B3635">
              <w:t>IDF 21B:2010 Milk, cream and evaporated milk – Determination of total solids content (Reference method)</w:t>
            </w:r>
          </w:p>
          <w:p w:rsidR="004B48EF" w:rsidRPr="004B3635" w:rsidP="00511F3C" w14:paraId="468E76C3" w14:textId="77777777">
            <w:pPr>
              <w:numPr>
                <w:ilvl w:val="0"/>
                <w:numId w:val="16"/>
              </w:numPr>
              <w:spacing w:before="120" w:after="120"/>
            </w:pPr>
            <w:r w:rsidRPr="004B3635">
              <w:t>ISO 5536/IDF 023:2009 Milkfat products - Determination of water content – Karl Fisher method</w:t>
            </w:r>
          </w:p>
          <w:p w:rsidR="004B48EF" w:rsidRPr="004B3635" w:rsidP="00511F3C" w14:paraId="626EE2D1" w14:textId="77777777">
            <w:pPr>
              <w:numPr>
                <w:ilvl w:val="0"/>
                <w:numId w:val="16"/>
              </w:numPr>
              <w:spacing w:before="120" w:after="120"/>
            </w:pPr>
            <w:r w:rsidRPr="004B3635">
              <w:t>ISO 5537/IDF 026:2004 Dried milk – Determination of moisture content (Reference method)</w:t>
            </w:r>
          </w:p>
          <w:p w:rsidR="004B48EF" w:rsidRPr="004B3635" w:rsidP="00511F3C" w14:paraId="53004CCF" w14:textId="77777777">
            <w:pPr>
              <w:numPr>
                <w:ilvl w:val="0"/>
                <w:numId w:val="16"/>
              </w:numPr>
              <w:spacing w:before="120" w:after="120"/>
            </w:pPr>
            <w:r w:rsidRPr="004B3635">
              <w:t>ISO 8851-1/IDF 191-1:2004 Butter – Determination of moisture, non-fat solids and fat contents (Routine methods) – Part 1: Determination of moisture content</w:t>
            </w:r>
          </w:p>
          <w:p w:rsidR="004B48EF" w:rsidRPr="004B3635" w:rsidP="00511F3C" w14:paraId="4D8F75B8" w14:textId="77777777">
            <w:pPr>
              <w:numPr>
                <w:ilvl w:val="0"/>
                <w:numId w:val="16"/>
              </w:numPr>
              <w:spacing w:before="120" w:after="120"/>
            </w:pPr>
            <w:r w:rsidRPr="004B3635">
              <w:t>ISO 5764/IDF 108:2009 Milk - Determination of freezing point – Thermistor cryoscope method (Reference method)</w:t>
            </w:r>
          </w:p>
          <w:p w:rsidR="004B48EF" w:rsidRPr="004B3635" w:rsidP="00511F3C" w14:paraId="13A3E97D" w14:textId="77777777">
            <w:pPr>
              <w:numPr>
                <w:ilvl w:val="0"/>
                <w:numId w:val="16"/>
              </w:numPr>
              <w:spacing w:before="120" w:after="120"/>
            </w:pPr>
            <w:r w:rsidRPr="004B3635">
              <w:t>ISO 1738/IDF 012:2004 Butter - Determination of the salt content</w:t>
            </w:r>
          </w:p>
          <w:p w:rsidR="004B48EF" w:rsidRPr="004B3635" w:rsidP="00511F3C" w14:paraId="12412B7E" w14:textId="77777777">
            <w:pPr>
              <w:numPr>
                <w:ilvl w:val="0"/>
                <w:numId w:val="16"/>
              </w:numPr>
              <w:spacing w:before="120" w:after="120"/>
            </w:pPr>
            <w:r w:rsidRPr="004B3635">
              <w:t>ISO 5943/IDF 088:2006 Cheese and processed cheese products - Determination of chloride content - Potentiometric titration method</w:t>
            </w:r>
          </w:p>
          <w:p w:rsidR="004B48EF" w:rsidRPr="004B3635" w:rsidP="00511F3C" w14:paraId="692E3466" w14:textId="77777777">
            <w:pPr>
              <w:numPr>
                <w:ilvl w:val="0"/>
                <w:numId w:val="16"/>
              </w:numPr>
              <w:spacing w:before="120" w:after="120"/>
            </w:pPr>
            <w:r w:rsidRPr="004B3635">
              <w:t>ISO 3727-1/IDF 080-1:2001 Butter – Determination of moisture, non-fat solids and fat contents – Part 1: Determination of moisture content (Reference method)</w:t>
            </w:r>
          </w:p>
          <w:p w:rsidR="004B48EF" w:rsidRPr="004B3635" w:rsidP="00511F3C" w14:paraId="2C9D0CAA" w14:textId="77777777">
            <w:pPr>
              <w:numPr>
                <w:ilvl w:val="0"/>
                <w:numId w:val="16"/>
              </w:numPr>
              <w:spacing w:before="120" w:after="120"/>
            </w:pPr>
            <w:r w:rsidRPr="004B3635">
              <w:t>ISO 3727-2/IDF 080-2:2001 Butter – Determination of moisture, non-fat solids and fat contents – Part 2: Determination of non-fat solids content (Reference method)</w:t>
            </w:r>
          </w:p>
          <w:p w:rsidR="004B48EF" w:rsidRPr="004B3635" w:rsidP="00511F3C" w14:paraId="1FFBA6E8" w14:textId="77777777">
            <w:pPr>
              <w:numPr>
                <w:ilvl w:val="0"/>
                <w:numId w:val="16"/>
              </w:numPr>
              <w:spacing w:before="120" w:after="120"/>
            </w:pPr>
            <w:r w:rsidRPr="004B3635">
              <w:t>ISO 3727-3/IDF 080-3:2003 Butter – Determination of moisture, non-fat solids and fat contents – Part 3: Calculation of fat content</w:t>
            </w:r>
          </w:p>
          <w:p w:rsidR="004B48EF" w:rsidRPr="004B3635" w:rsidP="00511F3C" w14:paraId="143EE142" w14:textId="77777777">
            <w:pPr>
              <w:numPr>
                <w:ilvl w:val="0"/>
                <w:numId w:val="16"/>
              </w:numPr>
              <w:spacing w:before="120" w:after="120"/>
            </w:pPr>
            <w:r w:rsidRPr="004B3635">
              <w:t>IDF 87:1979 Instant dried milk – Determination of the dispersibility and wettability</w:t>
            </w:r>
          </w:p>
        </w:tc>
      </w:tr>
      <w:tr w14:paraId="2B2C4C24" w14:textId="77777777" w:rsidTr="00A00801">
        <w:tblPrEx>
          <w:tblW w:w="5000" w:type="pct"/>
          <w:tblLayout w:type="fixed"/>
          <w:tblLook w:val="0000"/>
        </w:tblPrEx>
        <w:tc>
          <w:tcPr>
            <w:tcW w:w="338" w:type="pct"/>
          </w:tcPr>
          <w:p w:rsidR="004B48EF" w:rsidRPr="009D0EBF" w:rsidP="009D0EBF" w14:paraId="7FCDDA10" w14:textId="77777777">
            <w:pPr>
              <w:spacing w:before="120" w:after="120"/>
              <w:jc w:val="center"/>
              <w:rPr>
                <w:b/>
              </w:rPr>
            </w:pPr>
            <w:r w:rsidRPr="009D0EBF">
              <w:rPr>
                <w:b/>
              </w:rPr>
              <w:t>9.</w:t>
            </w:r>
          </w:p>
        </w:tc>
        <w:tc>
          <w:tcPr>
            <w:tcW w:w="4662" w:type="pct"/>
          </w:tcPr>
          <w:p w:rsidR="004B48EF" w:rsidRPr="009D0EBF" w:rsidP="00EA2511" w14:paraId="1733A2CF" w14:textId="77777777">
            <w:pPr>
              <w:spacing w:before="120" w:after="120"/>
            </w:pPr>
            <w:r w:rsidRPr="009D0EBF">
              <w:rPr>
                <w:b/>
              </w:rPr>
              <w:t>Proposed date of adoption:</w:t>
            </w:r>
            <w:r w:rsidR="004B69CA">
              <w:rPr>
                <w:bCs/>
              </w:rPr>
              <w:t xml:space="preserve"> To be determined</w:t>
            </w:r>
          </w:p>
          <w:p w:rsidR="004B48EF" w:rsidRPr="009D0EBF" w:rsidP="00EA2511" w14:paraId="32F99094" w14:textId="77777777">
            <w:pPr>
              <w:spacing w:after="120"/>
            </w:pPr>
            <w:r w:rsidRPr="009D0EBF">
              <w:rPr>
                <w:b/>
              </w:rPr>
              <w:t>Proposed date of entry into force:</w:t>
            </w:r>
            <w:r w:rsidR="0022230B">
              <w:rPr>
                <w:bCs/>
              </w:rPr>
              <w:t xml:space="preserve"> To be determined</w:t>
            </w:r>
          </w:p>
        </w:tc>
      </w:tr>
      <w:tr w14:paraId="4C9B95C3" w14:textId="77777777" w:rsidTr="00A00801">
        <w:tblPrEx>
          <w:tblW w:w="5000" w:type="pct"/>
          <w:tblLayout w:type="fixed"/>
          <w:tblLook w:val="0000"/>
        </w:tblPrEx>
        <w:tc>
          <w:tcPr>
            <w:tcW w:w="338" w:type="pct"/>
            <w:tcBorders>
              <w:bottom w:val="double" w:sz="4" w:space="0" w:color="auto"/>
            </w:tcBorders>
          </w:tcPr>
          <w:p w:rsidR="004C341F" w:rsidRPr="009D0EBF" w:rsidP="009D0EBF" w14:paraId="5D71DAC4" w14:textId="77777777">
            <w:pPr>
              <w:spacing w:before="120" w:after="120"/>
              <w:jc w:val="center"/>
            </w:pPr>
            <w:r w:rsidRPr="009D0EBF">
              <w:rPr>
                <w:b/>
              </w:rPr>
              <w:t>10.</w:t>
            </w:r>
          </w:p>
        </w:tc>
        <w:tc>
          <w:tcPr>
            <w:tcW w:w="4662" w:type="pct"/>
            <w:tcBorders>
              <w:bottom w:val="double" w:sz="4" w:space="0" w:color="auto"/>
            </w:tcBorders>
          </w:tcPr>
          <w:p w:rsidR="00324BA8" w:rsidRPr="001701DB" w:rsidP="009D0EBF" w14:paraId="73E27B4C" w14:textId="77777777">
            <w:pPr>
              <w:spacing w:before="120" w:after="120"/>
            </w:pPr>
            <w:r w:rsidRPr="00324BA8">
              <w:rPr>
                <w:b/>
                <w:bCs/>
              </w:rPr>
              <w:t>Provision of comments</w:t>
            </w:r>
          </w:p>
          <w:p w:rsidR="004C341F" w:rsidP="009D0EBF" w14:paraId="52A11A9A" w14:textId="77777777">
            <w:pPr>
              <w:spacing w:before="120" w:after="120"/>
              <w:rPr>
                <w:bCs/>
              </w:rPr>
            </w:pPr>
            <w:r w:rsidRPr="009D0EBF">
              <w:rPr>
                <w:b/>
              </w:rPr>
              <w:t>Final date for comments:</w:t>
            </w:r>
            <w:r w:rsidRPr="004B3635" w:rsidR="004B48EF">
              <w:t xml:space="preserve"> 23 August 2026</w:t>
            </w:r>
          </w:p>
          <w:p w:rsidR="00324BA8" w:rsidP="009D0EBF" w14:paraId="098679DD" w14:textId="77777777">
            <w:pPr>
              <w:spacing w:before="120" w:after="120"/>
              <w:rPr>
                <w:b/>
                <w:bCs/>
              </w:rPr>
            </w:pPr>
            <w:r w:rsidRPr="00324BA8">
              <w:rPr>
                <w:b/>
                <w:bCs/>
              </w:rPr>
              <w:t>[ ] 60 days from notification</w:t>
            </w:r>
            <w:r w:rsidRPr="00511F3C" w:rsidR="00511F3C">
              <w:t xml:space="preserve"> </w:t>
            </w:r>
          </w:p>
          <w:p w:rsidR="00324BA8" w:rsidRPr="001701DB" w:rsidP="009D0EBF" w14:paraId="06FDC6B1" w14:textId="77777777">
            <w:pPr>
              <w:spacing w:before="120" w:after="120"/>
            </w:pPr>
            <w:r w:rsidRPr="00324BA8">
              <w:rPr>
                <w:b/>
                <w:bCs/>
              </w:rPr>
              <w:t>Contact details of agency or authority designated to handle comments regarding the notification:</w:t>
            </w:r>
            <w:r w:rsidR="001701DB">
              <w:t xml:space="preserve"> </w:t>
            </w:r>
          </w:p>
          <w:p w:rsidR="001701DB" w:rsidP="009D0EBF" w14:paraId="50BC18A4" w14:textId="77777777">
            <w:r>
              <w:t>South African Bureau of Standards (SABS)</w:t>
            </w:r>
          </w:p>
          <w:p w:rsidR="001701DB" w:rsidP="009D0EBF" w14:paraId="5B0A2916" w14:textId="77777777">
            <w:r>
              <w:t>Contact person: Ms Nokubongwa Mvelase</w:t>
            </w:r>
          </w:p>
          <w:p w:rsidR="001701DB" w:rsidP="009D0EBF" w14:paraId="2FD72535" w14:textId="77777777">
            <w:r>
              <w:t>WTO TBT Enquiry Point</w:t>
            </w:r>
          </w:p>
          <w:p w:rsidR="001701DB" w:rsidP="009D0EBF" w14:paraId="6BBB3187" w14:textId="77777777">
            <w:r>
              <w:t>Stakeholder Relations Department</w:t>
            </w:r>
          </w:p>
          <w:p w:rsidR="001701DB" w:rsidP="009D0EBF" w14:paraId="0767E8A1" w14:textId="77777777">
            <w:r>
              <w:t>1 Dr Lategan Road, Groenkloof</w:t>
            </w:r>
          </w:p>
          <w:p w:rsidR="001701DB" w:rsidP="009D0EBF" w14:paraId="38542136" w14:textId="77777777">
            <w:r>
              <w:t>Private Bag X191</w:t>
            </w:r>
          </w:p>
          <w:p w:rsidR="001701DB" w:rsidP="009D0EBF" w14:paraId="0E8ADB5A" w14:textId="77777777">
            <w:r>
              <w:t>Pretoria 0001</w:t>
            </w:r>
          </w:p>
          <w:p w:rsidR="001701DB" w:rsidP="009D0EBF" w14:paraId="000DD128" w14:textId="77777777">
            <w:r>
              <w:t>Tel: +(27) 12 428 6125</w:t>
            </w:r>
          </w:p>
          <w:p w:rsidR="001701DB" w:rsidP="009D0EBF" w14:paraId="2D1DAD9F" w14:textId="77777777">
            <w:r>
              <w:t xml:space="preserve">Email: </w:t>
            </w:r>
            <w:hyperlink r:id="rId8" w:history="1">
              <w:r>
                <w:rPr>
                  <w:color w:val="0000FF"/>
                  <w:u w:val="single"/>
                </w:rPr>
                <w:t>wto@sabs.co.za</w:t>
              </w:r>
            </w:hyperlink>
          </w:p>
          <w:p w:rsidR="001701DB" w:rsidP="009D0EBF" w14:paraId="669A682E" w14:textId="77777777">
            <w:pPr>
              <w:spacing w:after="120"/>
            </w:pPr>
            <w:r>
              <w:t xml:space="preserve">Website: </w:t>
            </w:r>
            <w:hyperlink r:id="rId9" w:tgtFrame="_blank" w:history="1">
              <w:r>
                <w:rPr>
                  <w:color w:val="0000FF"/>
                  <w:u w:val="single"/>
                </w:rPr>
                <w:t>http://www.sabs.co.za</w:t>
              </w:r>
            </w:hyperlink>
          </w:p>
        </w:tc>
      </w:tr>
    </w:tbl>
    <w:p w:rsidR="004B48EF" w:rsidRPr="009D0EBF" w:rsidP="00324BA8" w14:paraId="07CD26A5" w14:textId="77777777">
      <w:pPr>
        <w:jc w:val="center"/>
      </w:pPr>
    </w:p>
    <w:sectPr w:rsidSect="00E94F7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9CA" w:rsidRPr="009D0EBF" w:rsidP="00D90ADD" w14:paraId="15EDEC54" w14:textId="77777777">
    <w:pPr>
      <w:pStyle w:val="Footer"/>
    </w:pPr>
    <w:r w:rsidRPr="009D0EB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ADD" w:rsidRPr="009D0EBF" w:rsidP="00D90ADD" w14:paraId="270095EC" w14:textId="77777777">
    <w:pPr>
      <w:pStyle w:val="Footer"/>
    </w:pPr>
    <w:r w:rsidRPr="009D0EB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8EF" w:rsidRPr="009D0EBF" w14:paraId="1B3FF2A3" w14:textId="77777777">
    <w:pPr>
      <w:pStyle w:val="Footer"/>
    </w:pPr>
    <w:r w:rsidRPr="009D0EBF">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9CA" w:rsidRPr="009D0EBF" w:rsidP="00D90ADD" w14:paraId="3A6EA872" w14:textId="77777777">
    <w:pPr>
      <w:pStyle w:val="Header"/>
      <w:pBdr>
        <w:bottom w:val="single" w:sz="4" w:space="1" w:color="auto"/>
      </w:pBdr>
      <w:tabs>
        <w:tab w:val="clear" w:pos="4513"/>
        <w:tab w:val="clear" w:pos="9027"/>
      </w:tabs>
      <w:jc w:val="center"/>
    </w:pPr>
    <w:r w:rsidRPr="00BA4022">
      <w:t>G/TBT/N/COUNTRY</w:t>
    </w:r>
  </w:p>
  <w:p w:rsidR="004B69CA" w:rsidRPr="009D0EBF" w:rsidP="00D90ADD" w14:paraId="4240F59B" w14:textId="77777777">
    <w:pPr>
      <w:pStyle w:val="Header"/>
      <w:pBdr>
        <w:bottom w:val="single" w:sz="4" w:space="1" w:color="auto"/>
      </w:pBdr>
      <w:tabs>
        <w:tab w:val="clear" w:pos="4513"/>
        <w:tab w:val="clear" w:pos="9027"/>
      </w:tabs>
      <w:jc w:val="center"/>
    </w:pPr>
  </w:p>
  <w:p w:rsidR="004B69CA" w:rsidRPr="009D0EBF" w:rsidP="00D90ADD" w14:paraId="511B0D21" w14:textId="77777777">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rsidR="004B69CA" w:rsidRPr="009D0EBF" w:rsidP="00D90ADD" w14:paraId="15D39251"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ADD" w:rsidRPr="009D0EBF" w:rsidP="00D90ADD" w14:paraId="69A6CFA5" w14:textId="77777777">
    <w:pPr>
      <w:pStyle w:val="Header"/>
      <w:pBdr>
        <w:bottom w:val="single" w:sz="4" w:space="1" w:color="auto"/>
      </w:pBdr>
      <w:tabs>
        <w:tab w:val="clear" w:pos="4513"/>
        <w:tab w:val="clear" w:pos="9027"/>
      </w:tabs>
      <w:jc w:val="center"/>
    </w:pPr>
    <w:bookmarkStart w:id="0" w:name="spsSymbolHeader"/>
    <w:r w:rsidRPr="009D0EBF">
      <w:t>G/TBT/N/ZAF/176/Add.1/Rev.1</w:t>
    </w:r>
    <w:bookmarkEnd w:id="0"/>
  </w:p>
  <w:p w:rsidR="00D90ADD" w:rsidRPr="009D0EBF" w:rsidP="00D90ADD" w14:paraId="3F78D850" w14:textId="77777777">
    <w:pPr>
      <w:pStyle w:val="Header"/>
      <w:pBdr>
        <w:bottom w:val="single" w:sz="4" w:space="1" w:color="auto"/>
      </w:pBdr>
      <w:tabs>
        <w:tab w:val="clear" w:pos="4513"/>
        <w:tab w:val="clear" w:pos="9027"/>
      </w:tabs>
      <w:jc w:val="center"/>
    </w:pPr>
  </w:p>
  <w:p w:rsidR="00D90ADD" w:rsidRPr="009D0EBF" w:rsidP="00D90ADD" w14:paraId="1A0F5A12" w14:textId="77777777">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3</w:t>
    </w:r>
    <w:r w:rsidRPr="009D0EBF">
      <w:fldChar w:fldCharType="end"/>
    </w:r>
    <w:r w:rsidRPr="009D0EBF">
      <w:t xml:space="preserve"> -</w:t>
    </w:r>
  </w:p>
  <w:p w:rsidR="00D90ADD" w:rsidRPr="009D0EBF" w:rsidP="00D90ADD" w14:paraId="59FF125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D8C064E" w14:textId="77777777" w:rsidTr="00745C0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D90ADD" w:rsidP="00F10043" w14:paraId="592A94E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D90ADD" w:rsidP="00F10043" w14:paraId="519F0B94" w14:textId="77777777">
          <w:pPr>
            <w:jc w:val="right"/>
            <w:rPr>
              <w:b/>
              <w:color w:val="FF0000"/>
              <w:szCs w:val="16"/>
            </w:rPr>
          </w:pPr>
        </w:p>
      </w:tc>
    </w:tr>
    <w:bookmarkEnd w:id="1"/>
    <w:tr w14:paraId="37A233D1" w14:textId="77777777" w:rsidTr="00745C0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D90ADD" w:rsidP="00F10043" w14:paraId="5FDABA7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D90ADD" w:rsidP="00F10043" w14:paraId="65318402" w14:textId="77777777">
          <w:pPr>
            <w:jc w:val="right"/>
            <w:rPr>
              <w:b/>
              <w:szCs w:val="16"/>
            </w:rPr>
          </w:pPr>
        </w:p>
      </w:tc>
    </w:tr>
    <w:tr w14:paraId="1A119CC4" w14:textId="77777777" w:rsidTr="00745C0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D90ADD" w:rsidP="00F10043" w14:paraId="64AAB2C3" w14:textId="77777777">
          <w:pPr>
            <w:jc w:val="left"/>
            <w:rPr>
              <w:noProof/>
              <w:lang w:eastAsia="en-GB"/>
            </w:rPr>
          </w:pPr>
        </w:p>
      </w:tc>
      <w:tc>
        <w:tcPr>
          <w:tcW w:w="5448" w:type="dxa"/>
          <w:gridSpan w:val="2"/>
          <w:shd w:val="clear" w:color="auto" w:fill="FFFFFF"/>
          <w:tcMar>
            <w:left w:w="108" w:type="dxa"/>
            <w:right w:w="108" w:type="dxa"/>
          </w:tcMar>
        </w:tcPr>
        <w:p w:rsidR="00D90ADD" w:rsidRPr="009D0EBF" w:rsidP="00C82B33" w14:paraId="0398DAE1" w14:textId="77777777">
          <w:pPr>
            <w:jc w:val="right"/>
            <w:rPr>
              <w:b/>
              <w:szCs w:val="16"/>
            </w:rPr>
          </w:pPr>
          <w:bookmarkStart w:id="2" w:name="bmkSymbols"/>
          <w:r w:rsidRPr="009D0EBF">
            <w:rPr>
              <w:b/>
              <w:szCs w:val="16"/>
            </w:rPr>
            <w:t>G/TBT/N/ZAF/176/Add.1/Rev.1</w:t>
          </w:r>
          <w:bookmarkEnd w:id="2"/>
        </w:p>
      </w:tc>
    </w:tr>
    <w:tr w14:paraId="2FE36476" w14:textId="77777777" w:rsidTr="00745C0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D90ADD" w:rsidP="00F10043" w14:paraId="30B7D96E" w14:textId="77777777"/>
      </w:tc>
      <w:tc>
        <w:tcPr>
          <w:tcW w:w="5448" w:type="dxa"/>
          <w:gridSpan w:val="2"/>
          <w:shd w:val="clear" w:color="auto" w:fill="FFFFFF"/>
          <w:tcMar>
            <w:left w:w="108" w:type="dxa"/>
            <w:right w:w="108" w:type="dxa"/>
          </w:tcMar>
          <w:vAlign w:val="center"/>
        </w:tcPr>
        <w:p w:rsidR="00ED54E0" w:rsidRPr="00D90ADD" w:rsidP="00C82B33" w14:paraId="181D1CB7" w14:textId="77777777">
          <w:pPr>
            <w:jc w:val="right"/>
            <w:rPr>
              <w:szCs w:val="16"/>
            </w:rPr>
          </w:pPr>
          <w:bookmarkStart w:id="3" w:name="spsDateDistribution"/>
          <w:bookmarkStart w:id="4" w:name="bmkDate"/>
          <w:r w:rsidRPr="00D90ADD">
            <w:rPr>
              <w:szCs w:val="16"/>
            </w:rPr>
            <w:t>23 June 2026</w:t>
          </w:r>
          <w:bookmarkEnd w:id="3"/>
          <w:bookmarkEnd w:id="4"/>
        </w:p>
      </w:tc>
    </w:tr>
    <w:tr w14:paraId="265E91B1" w14:textId="77777777" w:rsidTr="00745C0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D90ADD" w:rsidP="00C82B33" w14:paraId="4191BD63" w14:textId="77777777">
          <w:pPr>
            <w:jc w:val="left"/>
            <w:rPr>
              <w:b/>
            </w:rPr>
          </w:pPr>
          <w:bookmarkStart w:id="5" w:name="bmkSerial"/>
          <w:r>
            <w:rPr>
              <w:rFonts w:ascii="Verdana" w:eastAsia="Verdana" w:hAnsi="Verdana" w:cs="Verdana"/>
              <w:b w:val="0"/>
              <w:color w:val="FF0000"/>
              <w:sz w:val="18"/>
            </w:rPr>
            <w:t>(26-4567)</w:t>
          </w:r>
          <w:bookmarkEnd w:id="5"/>
        </w:p>
      </w:tc>
      <w:tc>
        <w:tcPr>
          <w:tcW w:w="3325" w:type="dxa"/>
          <w:tcBorders>
            <w:bottom w:val="single" w:sz="4" w:space="0" w:color="auto"/>
          </w:tcBorders>
          <w:tcMar>
            <w:top w:w="0" w:type="dxa"/>
            <w:left w:w="108" w:type="dxa"/>
            <w:bottom w:w="57" w:type="dxa"/>
            <w:right w:w="108" w:type="dxa"/>
          </w:tcMar>
          <w:vAlign w:val="bottom"/>
        </w:tcPr>
        <w:p w:rsidR="00ED54E0" w:rsidRPr="00D90ADD" w:rsidP="00F10043" w14:paraId="0F1B537D" w14:textId="77777777">
          <w:pPr>
            <w:jc w:val="right"/>
            <w:rPr>
              <w:szCs w:val="16"/>
            </w:rPr>
          </w:pPr>
          <w:bookmarkStart w:id="6" w:name="bmkTotPages"/>
          <w:r w:rsidRPr="009D0EBF">
            <w:rPr>
              <w:bCs/>
              <w:szCs w:val="16"/>
            </w:rPr>
            <w:t xml:space="preserve">Page: </w:t>
          </w:r>
          <w:r w:rsidRPr="009D0EBF">
            <w:rPr>
              <w:bCs/>
              <w:szCs w:val="16"/>
            </w:rPr>
            <w:fldChar w:fldCharType="begin"/>
          </w:r>
          <w:r w:rsidRPr="009D0EBF">
            <w:rPr>
              <w:bCs/>
              <w:szCs w:val="16"/>
            </w:rPr>
            <w:instrText xml:space="preserve"> PAGE  \* Arabic  \* MERGEFORMAT </w:instrText>
          </w:r>
          <w:r w:rsidRPr="009D0EBF">
            <w:rPr>
              <w:bCs/>
              <w:szCs w:val="16"/>
            </w:rPr>
            <w:fldChar w:fldCharType="separate"/>
          </w:r>
          <w:r w:rsidR="009C7DE5">
            <w:rPr>
              <w:rFonts w:ascii="Verdana" w:eastAsia="Calibri" w:hAnsi="Verdana"/>
              <w:bCs/>
              <w:noProof/>
              <w:sz w:val="18"/>
              <w:szCs w:val="16"/>
              <w:lang w:val="en-GB" w:eastAsia="en-US" w:bidi="ar-SA"/>
            </w:rPr>
            <w:t>1</w:t>
          </w:r>
          <w:r w:rsidRPr="009D0EBF">
            <w:rPr>
              <w:bCs/>
              <w:szCs w:val="16"/>
            </w:rPr>
            <w:fldChar w:fldCharType="end"/>
          </w:r>
          <w:r w:rsidRPr="009D0EBF">
            <w:rPr>
              <w:bCs/>
              <w:szCs w:val="16"/>
            </w:rPr>
            <w:t>/</w:t>
          </w:r>
          <w:r w:rsidRPr="009D0EBF">
            <w:rPr>
              <w:bCs/>
              <w:szCs w:val="16"/>
            </w:rPr>
            <w:fldChar w:fldCharType="begin"/>
          </w:r>
          <w:r w:rsidRPr="009D0EBF">
            <w:rPr>
              <w:bCs/>
              <w:szCs w:val="16"/>
            </w:rPr>
            <w:instrText xml:space="preserve"> NUMPAGES  \* Arabic  \* MERGEFORMAT </w:instrText>
          </w:r>
          <w:r w:rsidRPr="009D0EBF">
            <w:rPr>
              <w:bCs/>
              <w:szCs w:val="16"/>
            </w:rPr>
            <w:fldChar w:fldCharType="separate"/>
          </w:r>
          <w:r w:rsidR="009C7DE5">
            <w:rPr>
              <w:rFonts w:ascii="Verdana" w:eastAsia="Calibri" w:hAnsi="Verdana"/>
              <w:bCs/>
              <w:noProof/>
              <w:sz w:val="18"/>
              <w:szCs w:val="16"/>
              <w:lang w:val="en-GB" w:eastAsia="en-US" w:bidi="ar-SA"/>
            </w:rPr>
            <w:t>3</w:t>
          </w:r>
          <w:r w:rsidRPr="009D0EBF">
            <w:rPr>
              <w:bCs/>
              <w:szCs w:val="16"/>
            </w:rPr>
            <w:fldChar w:fldCharType="end"/>
          </w:r>
          <w:bookmarkEnd w:id="6"/>
        </w:p>
      </w:tc>
    </w:tr>
    <w:tr w14:paraId="7086F5AD" w14:textId="77777777" w:rsidTr="00854D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D90ADD" w:rsidP="00F10043" w14:paraId="1507FE62" w14:textId="77777777">
          <w:pPr>
            <w:jc w:val="left"/>
            <w:rPr>
              <w:sz w:val="14"/>
              <w:szCs w:val="16"/>
            </w:rPr>
          </w:pPr>
          <w:bookmarkStart w:id="7" w:name="bmkCommittee"/>
          <w:r w:rsidRPr="009D0EBF">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9D0EBF" w:rsidP="00854DAF" w14:paraId="6EB6A93A" w14:textId="77777777">
          <w:pPr>
            <w:jc w:val="right"/>
            <w:rPr>
              <w:bCs/>
              <w:szCs w:val="18"/>
            </w:rPr>
          </w:pPr>
          <w:bookmarkStart w:id="8" w:name="bmkLanguage"/>
          <w:r w:rsidRPr="009D0EBF">
            <w:rPr>
              <w:bCs/>
              <w:szCs w:val="18"/>
            </w:rPr>
            <w:t xml:space="preserve">Original:  </w:t>
          </w:r>
          <w:bookmarkStart w:id="9" w:name="spsOriginalLanguage"/>
          <w:r w:rsidRPr="009D0EBF">
            <w:rPr>
              <w:bCs/>
              <w:szCs w:val="18"/>
            </w:rPr>
            <w:t>English</w:t>
          </w:r>
          <w:bookmarkEnd w:id="8"/>
          <w:bookmarkEnd w:id="9"/>
        </w:p>
      </w:tc>
    </w:tr>
  </w:tbl>
  <w:p w:rsidR="00ED54E0" w:rsidRPr="009D0EBF" w14:paraId="048BE5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6478F05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06E9F9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C1F44F6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D62C2FA"/>
    <w:numStyleLink w:val="LegalHeadings"/>
  </w:abstractNum>
  <w:abstractNum w:abstractNumId="12">
    <w:nsid w:val="57551E12"/>
    <w:multiLevelType w:val="multilevel"/>
    <w:tmpl w:val="0D62C2F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703291166">
    <w:abstractNumId w:val="9"/>
  </w:num>
  <w:num w:numId="2" w16cid:durableId="1771657718">
    <w:abstractNumId w:val="7"/>
  </w:num>
  <w:num w:numId="3" w16cid:durableId="90858035">
    <w:abstractNumId w:val="6"/>
  </w:num>
  <w:num w:numId="4" w16cid:durableId="1096905312">
    <w:abstractNumId w:val="5"/>
  </w:num>
  <w:num w:numId="5" w16cid:durableId="1407605672">
    <w:abstractNumId w:val="4"/>
  </w:num>
  <w:num w:numId="6" w16cid:durableId="1076244748">
    <w:abstractNumId w:val="12"/>
  </w:num>
  <w:num w:numId="7" w16cid:durableId="749624392">
    <w:abstractNumId w:val="11"/>
  </w:num>
  <w:num w:numId="8" w16cid:durableId="775255392">
    <w:abstractNumId w:val="10"/>
  </w:num>
  <w:num w:numId="9" w16cid:durableId="13517580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1280231">
    <w:abstractNumId w:val="13"/>
  </w:num>
  <w:num w:numId="11" w16cid:durableId="360129349">
    <w:abstractNumId w:val="8"/>
  </w:num>
  <w:num w:numId="12" w16cid:durableId="1907759609">
    <w:abstractNumId w:val="3"/>
  </w:num>
  <w:num w:numId="13" w16cid:durableId="1710832501">
    <w:abstractNumId w:val="2"/>
  </w:num>
  <w:num w:numId="14" w16cid:durableId="2081324023">
    <w:abstractNumId w:val="1"/>
  </w:num>
  <w:num w:numId="15" w16cid:durableId="734855375">
    <w:abstractNumId w:val="0"/>
  </w:num>
  <w:num w:numId="16" w16cid:durableId="1976518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0"/>
    <w:rsid w:val="00003BD1"/>
    <w:rsid w:val="000272F6"/>
    <w:rsid w:val="00037AC4"/>
    <w:rsid w:val="000423BF"/>
    <w:rsid w:val="00046D9E"/>
    <w:rsid w:val="000659E9"/>
    <w:rsid w:val="000A12A3"/>
    <w:rsid w:val="000A3EFB"/>
    <w:rsid w:val="000A4945"/>
    <w:rsid w:val="000B31E1"/>
    <w:rsid w:val="00100018"/>
    <w:rsid w:val="0011356B"/>
    <w:rsid w:val="00125098"/>
    <w:rsid w:val="0013337F"/>
    <w:rsid w:val="00150A34"/>
    <w:rsid w:val="001701DB"/>
    <w:rsid w:val="00173D7A"/>
    <w:rsid w:val="00181C92"/>
    <w:rsid w:val="00182B84"/>
    <w:rsid w:val="001B18EE"/>
    <w:rsid w:val="001B468E"/>
    <w:rsid w:val="001B5654"/>
    <w:rsid w:val="001B6060"/>
    <w:rsid w:val="001C5710"/>
    <w:rsid w:val="001D0299"/>
    <w:rsid w:val="001D045F"/>
    <w:rsid w:val="001D1D8D"/>
    <w:rsid w:val="001D61A4"/>
    <w:rsid w:val="001E291F"/>
    <w:rsid w:val="00203270"/>
    <w:rsid w:val="002176BC"/>
    <w:rsid w:val="0022230B"/>
    <w:rsid w:val="00231951"/>
    <w:rsid w:val="00233408"/>
    <w:rsid w:val="0026497C"/>
    <w:rsid w:val="00267546"/>
    <w:rsid w:val="0027067B"/>
    <w:rsid w:val="00284133"/>
    <w:rsid w:val="0029715D"/>
    <w:rsid w:val="002B1E77"/>
    <w:rsid w:val="002B69C3"/>
    <w:rsid w:val="002C68CF"/>
    <w:rsid w:val="002D50AA"/>
    <w:rsid w:val="002F78E9"/>
    <w:rsid w:val="00300269"/>
    <w:rsid w:val="00324BA8"/>
    <w:rsid w:val="00353CB2"/>
    <w:rsid w:val="003572B4"/>
    <w:rsid w:val="003E6C00"/>
    <w:rsid w:val="003F5EEF"/>
    <w:rsid w:val="00400D4D"/>
    <w:rsid w:val="0041081F"/>
    <w:rsid w:val="00457D6A"/>
    <w:rsid w:val="00467032"/>
    <w:rsid w:val="0046754A"/>
    <w:rsid w:val="00472BE4"/>
    <w:rsid w:val="00485A38"/>
    <w:rsid w:val="00486F72"/>
    <w:rsid w:val="004913FD"/>
    <w:rsid w:val="004B3635"/>
    <w:rsid w:val="004B48EF"/>
    <w:rsid w:val="004B69CA"/>
    <w:rsid w:val="004C341F"/>
    <w:rsid w:val="004E050B"/>
    <w:rsid w:val="004E1F98"/>
    <w:rsid w:val="004F203A"/>
    <w:rsid w:val="00511F3C"/>
    <w:rsid w:val="005336B8"/>
    <w:rsid w:val="00543B49"/>
    <w:rsid w:val="005441B3"/>
    <w:rsid w:val="00547B5F"/>
    <w:rsid w:val="005B04B9"/>
    <w:rsid w:val="005B63A3"/>
    <w:rsid w:val="005B68C7"/>
    <w:rsid w:val="005B7054"/>
    <w:rsid w:val="005B7BC0"/>
    <w:rsid w:val="005C7C63"/>
    <w:rsid w:val="005D5981"/>
    <w:rsid w:val="005D6223"/>
    <w:rsid w:val="005E3073"/>
    <w:rsid w:val="005F30CB"/>
    <w:rsid w:val="005F4259"/>
    <w:rsid w:val="00600C85"/>
    <w:rsid w:val="00606007"/>
    <w:rsid w:val="00612644"/>
    <w:rsid w:val="00617604"/>
    <w:rsid w:val="0063410B"/>
    <w:rsid w:val="00646F7D"/>
    <w:rsid w:val="00674CCD"/>
    <w:rsid w:val="0069402C"/>
    <w:rsid w:val="006A3D8E"/>
    <w:rsid w:val="006A4935"/>
    <w:rsid w:val="006F5826"/>
    <w:rsid w:val="00700181"/>
    <w:rsid w:val="007141CF"/>
    <w:rsid w:val="0073780E"/>
    <w:rsid w:val="00745146"/>
    <w:rsid w:val="007458F7"/>
    <w:rsid w:val="00745C0F"/>
    <w:rsid w:val="007577E3"/>
    <w:rsid w:val="00760DB3"/>
    <w:rsid w:val="007640F2"/>
    <w:rsid w:val="0077206E"/>
    <w:rsid w:val="00772BB5"/>
    <w:rsid w:val="00782291"/>
    <w:rsid w:val="007B7A28"/>
    <w:rsid w:val="007E6507"/>
    <w:rsid w:val="007F2B8E"/>
    <w:rsid w:val="00807247"/>
    <w:rsid w:val="00840C2B"/>
    <w:rsid w:val="00854DAF"/>
    <w:rsid w:val="008739FD"/>
    <w:rsid w:val="008751E7"/>
    <w:rsid w:val="00884D8C"/>
    <w:rsid w:val="00893E85"/>
    <w:rsid w:val="00896CE2"/>
    <w:rsid w:val="008A43B9"/>
    <w:rsid w:val="008C0973"/>
    <w:rsid w:val="008D6315"/>
    <w:rsid w:val="008E372C"/>
    <w:rsid w:val="008E74A6"/>
    <w:rsid w:val="008F6F99"/>
    <w:rsid w:val="00941DF1"/>
    <w:rsid w:val="009434D3"/>
    <w:rsid w:val="009903FC"/>
    <w:rsid w:val="009A3FA6"/>
    <w:rsid w:val="009A6F54"/>
    <w:rsid w:val="009C7DE5"/>
    <w:rsid w:val="009D0EBF"/>
    <w:rsid w:val="009D7160"/>
    <w:rsid w:val="009F6DEF"/>
    <w:rsid w:val="00A00801"/>
    <w:rsid w:val="00A1381D"/>
    <w:rsid w:val="00A14E08"/>
    <w:rsid w:val="00A6057A"/>
    <w:rsid w:val="00A74017"/>
    <w:rsid w:val="00A75DAA"/>
    <w:rsid w:val="00A83C94"/>
    <w:rsid w:val="00A94ADB"/>
    <w:rsid w:val="00A97452"/>
    <w:rsid w:val="00AA332C"/>
    <w:rsid w:val="00AC1D2C"/>
    <w:rsid w:val="00AC27F8"/>
    <w:rsid w:val="00AC75D9"/>
    <w:rsid w:val="00AD4C72"/>
    <w:rsid w:val="00AE2AEE"/>
    <w:rsid w:val="00B00276"/>
    <w:rsid w:val="00B10329"/>
    <w:rsid w:val="00B107D5"/>
    <w:rsid w:val="00B10D01"/>
    <w:rsid w:val="00B12603"/>
    <w:rsid w:val="00B2087B"/>
    <w:rsid w:val="00B226AA"/>
    <w:rsid w:val="00B230EC"/>
    <w:rsid w:val="00B30408"/>
    <w:rsid w:val="00B52738"/>
    <w:rsid w:val="00B56EDC"/>
    <w:rsid w:val="00B650D6"/>
    <w:rsid w:val="00B65395"/>
    <w:rsid w:val="00B657DE"/>
    <w:rsid w:val="00B72A39"/>
    <w:rsid w:val="00B73EE6"/>
    <w:rsid w:val="00B753AF"/>
    <w:rsid w:val="00B77D9F"/>
    <w:rsid w:val="00B80CAD"/>
    <w:rsid w:val="00BA4022"/>
    <w:rsid w:val="00BB1F84"/>
    <w:rsid w:val="00BB263B"/>
    <w:rsid w:val="00BB2BFC"/>
    <w:rsid w:val="00BE5468"/>
    <w:rsid w:val="00BF5532"/>
    <w:rsid w:val="00C02C7E"/>
    <w:rsid w:val="00C11EAC"/>
    <w:rsid w:val="00C305D7"/>
    <w:rsid w:val="00C30F2A"/>
    <w:rsid w:val="00C3606A"/>
    <w:rsid w:val="00C43456"/>
    <w:rsid w:val="00C443BA"/>
    <w:rsid w:val="00C65C0C"/>
    <w:rsid w:val="00C7247C"/>
    <w:rsid w:val="00C808FC"/>
    <w:rsid w:val="00C812EC"/>
    <w:rsid w:val="00C82B33"/>
    <w:rsid w:val="00C87936"/>
    <w:rsid w:val="00C958E9"/>
    <w:rsid w:val="00CA303A"/>
    <w:rsid w:val="00CA368D"/>
    <w:rsid w:val="00CC162F"/>
    <w:rsid w:val="00CC4BA9"/>
    <w:rsid w:val="00CD12A6"/>
    <w:rsid w:val="00CD7D97"/>
    <w:rsid w:val="00CE14AC"/>
    <w:rsid w:val="00CE3EE6"/>
    <w:rsid w:val="00CE4BA1"/>
    <w:rsid w:val="00D000C7"/>
    <w:rsid w:val="00D52A9D"/>
    <w:rsid w:val="00D55AAD"/>
    <w:rsid w:val="00D70FFA"/>
    <w:rsid w:val="00D747AE"/>
    <w:rsid w:val="00D90ADD"/>
    <w:rsid w:val="00D9226C"/>
    <w:rsid w:val="00DA0C04"/>
    <w:rsid w:val="00DA20BD"/>
    <w:rsid w:val="00DC7ACB"/>
    <w:rsid w:val="00DE50DB"/>
    <w:rsid w:val="00DF6AE1"/>
    <w:rsid w:val="00E42A3E"/>
    <w:rsid w:val="00E46FD5"/>
    <w:rsid w:val="00E47B8C"/>
    <w:rsid w:val="00E544BB"/>
    <w:rsid w:val="00E56545"/>
    <w:rsid w:val="00E61720"/>
    <w:rsid w:val="00E91874"/>
    <w:rsid w:val="00E94F70"/>
    <w:rsid w:val="00EA2511"/>
    <w:rsid w:val="00EA5D4F"/>
    <w:rsid w:val="00EB6C56"/>
    <w:rsid w:val="00ED54E0"/>
    <w:rsid w:val="00ED56F0"/>
    <w:rsid w:val="00EE1F8F"/>
    <w:rsid w:val="00F10043"/>
    <w:rsid w:val="00F32397"/>
    <w:rsid w:val="00F36DF7"/>
    <w:rsid w:val="00F40595"/>
    <w:rsid w:val="00F4118F"/>
    <w:rsid w:val="00F4523B"/>
    <w:rsid w:val="00F636B2"/>
    <w:rsid w:val="00F66C50"/>
    <w:rsid w:val="00F72BEF"/>
    <w:rsid w:val="00F80D5C"/>
    <w:rsid w:val="00FA4309"/>
    <w:rsid w:val="00FA5EBC"/>
    <w:rsid w:val="00FC09B7"/>
    <w:rsid w:val="00FD224A"/>
    <w:rsid w:val="00FE0068"/>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62FEF9"/>
  <w15:docId w15:val="{19B10812-E7F3-4DF8-A423-1B1B2926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BF"/>
    <w:pPr>
      <w:jc w:val="both"/>
    </w:pPr>
    <w:rPr>
      <w:rFonts w:ascii="Verdana" w:hAnsi="Verdana"/>
      <w:sz w:val="18"/>
      <w:szCs w:val="22"/>
      <w:lang w:val="en-GB"/>
    </w:rPr>
  </w:style>
  <w:style w:type="paragraph" w:styleId="Heading1">
    <w:name w:val="heading 1"/>
    <w:basedOn w:val="Normal"/>
    <w:next w:val="Heading2"/>
    <w:link w:val="Heading1Char"/>
    <w:uiPriority w:val="2"/>
    <w:qFormat/>
    <w:rsid w:val="009D0EBF"/>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0EBF"/>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0EBF"/>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0EBF"/>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0EBF"/>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0EBF"/>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0EBF"/>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0EBF"/>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0EBF"/>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0EBF"/>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D0EBF"/>
    <w:rPr>
      <w:rFonts w:ascii="Verdana" w:eastAsia="Times New Roman" w:hAnsi="Verdana"/>
      <w:b/>
      <w:bCs/>
      <w:color w:val="006283"/>
      <w:sz w:val="18"/>
      <w:szCs w:val="26"/>
      <w:lang w:val="en-GB"/>
    </w:rPr>
  </w:style>
  <w:style w:type="character" w:customStyle="1" w:styleId="Heading3Char">
    <w:name w:val="Heading 3 Char"/>
    <w:link w:val="Heading3"/>
    <w:uiPriority w:val="2"/>
    <w:rsid w:val="009D0EBF"/>
    <w:rPr>
      <w:rFonts w:ascii="Verdana" w:eastAsia="Times New Roman" w:hAnsi="Verdana"/>
      <w:b/>
      <w:bCs/>
      <w:color w:val="006283"/>
      <w:sz w:val="18"/>
      <w:szCs w:val="22"/>
      <w:lang w:val="en-GB"/>
    </w:rPr>
  </w:style>
  <w:style w:type="character" w:customStyle="1" w:styleId="Heading4Char">
    <w:name w:val="Heading 4 Char"/>
    <w:link w:val="Heading4"/>
    <w:uiPriority w:val="2"/>
    <w:rsid w:val="009D0EBF"/>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D0EBF"/>
    <w:rPr>
      <w:rFonts w:ascii="Verdana" w:eastAsia="Times New Roman" w:hAnsi="Verdana"/>
      <w:b/>
      <w:color w:val="006283"/>
      <w:sz w:val="18"/>
      <w:szCs w:val="22"/>
      <w:lang w:val="en-GB"/>
    </w:rPr>
  </w:style>
  <w:style w:type="character" w:customStyle="1" w:styleId="Heading6Char">
    <w:name w:val="Heading 6 Char"/>
    <w:link w:val="Heading6"/>
    <w:uiPriority w:val="2"/>
    <w:rsid w:val="009D0EBF"/>
    <w:rPr>
      <w:rFonts w:ascii="Verdana" w:eastAsia="Times New Roman" w:hAnsi="Verdana"/>
      <w:b/>
      <w:iCs/>
      <w:color w:val="006283"/>
      <w:sz w:val="18"/>
      <w:szCs w:val="22"/>
      <w:lang w:val="en-GB"/>
    </w:rPr>
  </w:style>
  <w:style w:type="character" w:customStyle="1" w:styleId="Heading7Char">
    <w:name w:val="Heading 7 Char"/>
    <w:link w:val="Heading7"/>
    <w:uiPriority w:val="2"/>
    <w:rsid w:val="009D0EBF"/>
    <w:rPr>
      <w:rFonts w:ascii="Verdana" w:eastAsia="Times New Roman" w:hAnsi="Verdana"/>
      <w:b/>
      <w:iCs/>
      <w:color w:val="006283"/>
      <w:sz w:val="18"/>
      <w:szCs w:val="22"/>
      <w:lang w:val="en-GB"/>
    </w:rPr>
  </w:style>
  <w:style w:type="character" w:customStyle="1" w:styleId="Heading8Char">
    <w:name w:val="Heading 8 Char"/>
    <w:link w:val="Heading8"/>
    <w:uiPriority w:val="2"/>
    <w:rsid w:val="009D0EBF"/>
    <w:rPr>
      <w:rFonts w:ascii="Verdana" w:eastAsia="Times New Roman" w:hAnsi="Verdana"/>
      <w:b/>
      <w:i/>
      <w:color w:val="006283"/>
      <w:sz w:val="18"/>
      <w:lang w:val="en-GB"/>
    </w:rPr>
  </w:style>
  <w:style w:type="character" w:customStyle="1" w:styleId="Heading9Char">
    <w:name w:val="Heading 9 Char"/>
    <w:link w:val="Heading9"/>
    <w:uiPriority w:val="2"/>
    <w:rsid w:val="009D0EBF"/>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D0EBF"/>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0EBF"/>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D0EBF"/>
    <w:pPr>
      <w:numPr>
        <w:ilvl w:val="6"/>
        <w:numId w:val="13"/>
      </w:numPr>
      <w:spacing w:after="240"/>
    </w:pPr>
  </w:style>
  <w:style w:type="character" w:customStyle="1" w:styleId="BodyTextChar">
    <w:name w:val="Body Text Char"/>
    <w:link w:val="BodyText"/>
    <w:uiPriority w:val="1"/>
    <w:rsid w:val="009D0EBF"/>
    <w:rPr>
      <w:rFonts w:ascii="Verdana" w:hAnsi="Verdana"/>
      <w:sz w:val="18"/>
      <w:szCs w:val="22"/>
      <w:lang w:val="en-GB"/>
    </w:rPr>
  </w:style>
  <w:style w:type="paragraph" w:styleId="BodyText2">
    <w:name w:val="Body Text 2"/>
    <w:basedOn w:val="Normal"/>
    <w:link w:val="BodyText2Char"/>
    <w:uiPriority w:val="1"/>
    <w:qFormat/>
    <w:rsid w:val="009D0EBF"/>
    <w:pPr>
      <w:numPr>
        <w:ilvl w:val="7"/>
        <w:numId w:val="13"/>
      </w:numPr>
      <w:spacing w:after="240"/>
    </w:pPr>
  </w:style>
  <w:style w:type="character" w:customStyle="1" w:styleId="BodyText2Char">
    <w:name w:val="Body Text 2 Char"/>
    <w:link w:val="BodyText2"/>
    <w:uiPriority w:val="1"/>
    <w:rsid w:val="009D0EBF"/>
    <w:rPr>
      <w:rFonts w:ascii="Verdana" w:hAnsi="Verdana"/>
      <w:sz w:val="18"/>
      <w:szCs w:val="22"/>
      <w:lang w:val="en-GB"/>
    </w:rPr>
  </w:style>
  <w:style w:type="paragraph" w:styleId="BodyText3">
    <w:name w:val="Body Text 3"/>
    <w:basedOn w:val="Normal"/>
    <w:link w:val="BodyText3Char"/>
    <w:uiPriority w:val="1"/>
    <w:qFormat/>
    <w:rsid w:val="009D0EBF"/>
    <w:pPr>
      <w:numPr>
        <w:ilvl w:val="8"/>
        <w:numId w:val="13"/>
      </w:numPr>
      <w:spacing w:after="240"/>
    </w:pPr>
    <w:rPr>
      <w:szCs w:val="16"/>
    </w:rPr>
  </w:style>
  <w:style w:type="character" w:customStyle="1" w:styleId="BodyText3Char">
    <w:name w:val="Body Text 3 Char"/>
    <w:link w:val="BodyText3"/>
    <w:uiPriority w:val="1"/>
    <w:rsid w:val="009D0EBF"/>
    <w:rPr>
      <w:rFonts w:ascii="Verdana" w:hAnsi="Verdana"/>
      <w:sz w:val="18"/>
      <w:szCs w:val="16"/>
      <w:lang w:val="en-GB"/>
    </w:rPr>
  </w:style>
  <w:style w:type="numbering" w:customStyle="1" w:styleId="LegalHeadings">
    <w:name w:val="LegalHeadings"/>
    <w:uiPriority w:val="99"/>
    <w:rsid w:val="009D0EBF"/>
    <w:pPr>
      <w:numPr>
        <w:numId w:val="6"/>
      </w:numPr>
    </w:pPr>
  </w:style>
  <w:style w:type="paragraph" w:styleId="ListBullet">
    <w:name w:val="List Bullet"/>
    <w:basedOn w:val="Normal"/>
    <w:uiPriority w:val="1"/>
    <w:rsid w:val="009D0EBF"/>
    <w:pPr>
      <w:numPr>
        <w:numId w:val="15"/>
      </w:numPr>
      <w:tabs>
        <w:tab w:val="left" w:pos="567"/>
      </w:tabs>
      <w:spacing w:after="240"/>
      <w:contextualSpacing/>
    </w:pPr>
  </w:style>
  <w:style w:type="paragraph" w:styleId="ListBullet2">
    <w:name w:val="List Bullet 2"/>
    <w:basedOn w:val="Normal"/>
    <w:uiPriority w:val="1"/>
    <w:rsid w:val="009D0EBF"/>
    <w:pPr>
      <w:numPr>
        <w:ilvl w:val="1"/>
        <w:numId w:val="15"/>
      </w:numPr>
      <w:tabs>
        <w:tab w:val="left" w:pos="907"/>
      </w:tabs>
      <w:spacing w:after="240"/>
      <w:contextualSpacing/>
    </w:pPr>
  </w:style>
  <w:style w:type="paragraph" w:styleId="ListBullet3">
    <w:name w:val="List Bullet 3"/>
    <w:basedOn w:val="Normal"/>
    <w:uiPriority w:val="1"/>
    <w:rsid w:val="009D0EBF"/>
    <w:pPr>
      <w:numPr>
        <w:ilvl w:val="2"/>
        <w:numId w:val="15"/>
      </w:numPr>
      <w:tabs>
        <w:tab w:val="left" w:pos="1247"/>
      </w:tabs>
      <w:spacing w:after="240"/>
      <w:contextualSpacing/>
    </w:pPr>
  </w:style>
  <w:style w:type="paragraph" w:styleId="ListBullet4">
    <w:name w:val="List Bullet 4"/>
    <w:basedOn w:val="Normal"/>
    <w:uiPriority w:val="1"/>
    <w:rsid w:val="009D0EBF"/>
    <w:pPr>
      <w:numPr>
        <w:ilvl w:val="3"/>
        <w:numId w:val="15"/>
      </w:numPr>
      <w:tabs>
        <w:tab w:val="left" w:pos="1587"/>
      </w:tabs>
      <w:spacing w:after="240"/>
      <w:contextualSpacing/>
    </w:pPr>
  </w:style>
  <w:style w:type="paragraph" w:styleId="ListBullet5">
    <w:name w:val="List Bullet 5"/>
    <w:basedOn w:val="Normal"/>
    <w:uiPriority w:val="1"/>
    <w:rsid w:val="009D0EBF"/>
    <w:pPr>
      <w:numPr>
        <w:ilvl w:val="4"/>
        <w:numId w:val="15"/>
      </w:numPr>
      <w:tabs>
        <w:tab w:val="clear" w:pos="1927"/>
        <w:tab w:val="left" w:pos="1928"/>
      </w:tabs>
      <w:spacing w:after="240"/>
      <w:contextualSpacing/>
    </w:pPr>
  </w:style>
  <w:style w:type="numbering" w:customStyle="1" w:styleId="ListBullets">
    <w:name w:val="ListBullets"/>
    <w:uiPriority w:val="99"/>
    <w:rsid w:val="009D0EBF"/>
    <w:pPr>
      <w:numPr>
        <w:numId w:val="8"/>
      </w:numPr>
    </w:pPr>
  </w:style>
  <w:style w:type="paragraph" w:customStyle="1" w:styleId="Answer">
    <w:name w:val="Answer"/>
    <w:basedOn w:val="Normal"/>
    <w:link w:val="AnswerChar"/>
    <w:uiPriority w:val="6"/>
    <w:qFormat/>
    <w:rsid w:val="009D0EBF"/>
    <w:pPr>
      <w:spacing w:after="240"/>
      <w:ind w:left="1077"/>
    </w:pPr>
  </w:style>
  <w:style w:type="character" w:customStyle="1" w:styleId="AnswerChar">
    <w:name w:val="Answer Char"/>
    <w:link w:val="Answer"/>
    <w:uiPriority w:val="6"/>
    <w:rsid w:val="009D0EBF"/>
    <w:rPr>
      <w:rFonts w:ascii="Verdana" w:hAnsi="Verdana"/>
      <w:sz w:val="18"/>
      <w:szCs w:val="22"/>
      <w:lang w:val="en-GB"/>
    </w:rPr>
  </w:style>
  <w:style w:type="paragraph" w:styleId="Caption">
    <w:name w:val="caption"/>
    <w:basedOn w:val="Normal"/>
    <w:next w:val="Normal"/>
    <w:uiPriority w:val="6"/>
    <w:qFormat/>
    <w:rsid w:val="009D0EBF"/>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0EBF"/>
    <w:rPr>
      <w:vertAlign w:val="superscript"/>
      <w:lang w:val="en-GB"/>
    </w:rPr>
  </w:style>
  <w:style w:type="paragraph" w:styleId="FootnoteText">
    <w:name w:val="footnote text"/>
    <w:basedOn w:val="Normal"/>
    <w:link w:val="FootnoteTextChar"/>
    <w:uiPriority w:val="5"/>
    <w:rsid w:val="009D0EBF"/>
    <w:pPr>
      <w:ind w:firstLine="567"/>
      <w:jc w:val="left"/>
    </w:pPr>
    <w:rPr>
      <w:sz w:val="16"/>
      <w:szCs w:val="18"/>
      <w:lang w:eastAsia="en-GB"/>
    </w:rPr>
  </w:style>
  <w:style w:type="character" w:customStyle="1" w:styleId="FootnoteTextChar">
    <w:name w:val="Footnote Text Char"/>
    <w:link w:val="FootnoteText"/>
    <w:uiPriority w:val="5"/>
    <w:rsid w:val="009D0EBF"/>
    <w:rPr>
      <w:rFonts w:ascii="Verdana" w:hAnsi="Verdana"/>
      <w:sz w:val="16"/>
      <w:szCs w:val="18"/>
      <w:lang w:val="en-GB" w:eastAsia="en-GB"/>
    </w:rPr>
  </w:style>
  <w:style w:type="paragraph" w:styleId="EndnoteText">
    <w:name w:val="endnote text"/>
    <w:basedOn w:val="FootnoteText"/>
    <w:link w:val="EndnoteTextChar"/>
    <w:uiPriority w:val="49"/>
    <w:rsid w:val="009D0EBF"/>
    <w:rPr>
      <w:szCs w:val="20"/>
    </w:rPr>
  </w:style>
  <w:style w:type="character" w:customStyle="1" w:styleId="EndnoteTextChar">
    <w:name w:val="Endnote Text Char"/>
    <w:link w:val="EndnoteText"/>
    <w:uiPriority w:val="49"/>
    <w:rsid w:val="009D0EBF"/>
    <w:rPr>
      <w:rFonts w:ascii="Verdana" w:hAnsi="Verdana"/>
      <w:sz w:val="16"/>
      <w:lang w:val="en-GB" w:eastAsia="en-GB"/>
    </w:rPr>
  </w:style>
  <w:style w:type="paragraph" w:customStyle="1" w:styleId="FollowUp">
    <w:name w:val="FollowUp"/>
    <w:basedOn w:val="Normal"/>
    <w:link w:val="FollowUpChar"/>
    <w:uiPriority w:val="6"/>
    <w:qFormat/>
    <w:rsid w:val="009D0EBF"/>
    <w:pPr>
      <w:spacing w:after="240"/>
      <w:ind w:left="720"/>
    </w:pPr>
    <w:rPr>
      <w:i/>
    </w:rPr>
  </w:style>
  <w:style w:type="character" w:customStyle="1" w:styleId="FollowUpChar">
    <w:name w:val="FollowUp Char"/>
    <w:link w:val="FollowUp"/>
    <w:uiPriority w:val="6"/>
    <w:rsid w:val="009D0EBF"/>
    <w:rPr>
      <w:rFonts w:ascii="Verdana" w:hAnsi="Verdana"/>
      <w:i/>
      <w:sz w:val="18"/>
      <w:szCs w:val="22"/>
      <w:lang w:val="en-GB"/>
    </w:rPr>
  </w:style>
  <w:style w:type="paragraph" w:styleId="Footer">
    <w:name w:val="footer"/>
    <w:basedOn w:val="Normal"/>
    <w:link w:val="FooterChar"/>
    <w:uiPriority w:val="3"/>
    <w:rsid w:val="009D0EBF"/>
    <w:pPr>
      <w:tabs>
        <w:tab w:val="center" w:pos="4513"/>
        <w:tab w:val="right" w:pos="9027"/>
      </w:tabs>
    </w:pPr>
    <w:rPr>
      <w:szCs w:val="18"/>
      <w:lang w:eastAsia="en-GB"/>
    </w:rPr>
  </w:style>
  <w:style w:type="character" w:customStyle="1" w:styleId="FooterChar">
    <w:name w:val="Footer Char"/>
    <w:link w:val="Footer"/>
    <w:uiPriority w:val="3"/>
    <w:rsid w:val="009D0EBF"/>
    <w:rPr>
      <w:rFonts w:ascii="Verdana" w:hAnsi="Verdana"/>
      <w:sz w:val="18"/>
      <w:szCs w:val="18"/>
      <w:lang w:val="en-GB" w:eastAsia="en-GB"/>
    </w:rPr>
  </w:style>
  <w:style w:type="paragraph" w:customStyle="1" w:styleId="FootnoteQuotation">
    <w:name w:val="Footnote Quotation"/>
    <w:basedOn w:val="FootnoteText"/>
    <w:uiPriority w:val="5"/>
    <w:rsid w:val="009D0EBF"/>
    <w:pPr>
      <w:ind w:left="567" w:right="567" w:firstLine="0"/>
    </w:pPr>
  </w:style>
  <w:style w:type="character" w:styleId="FootnoteReference">
    <w:name w:val="footnote reference"/>
    <w:uiPriority w:val="5"/>
    <w:rsid w:val="009D0EBF"/>
    <w:rPr>
      <w:vertAlign w:val="superscript"/>
      <w:lang w:val="en-GB"/>
    </w:rPr>
  </w:style>
  <w:style w:type="paragraph" w:styleId="Header">
    <w:name w:val="header"/>
    <w:basedOn w:val="Normal"/>
    <w:link w:val="HeaderChar"/>
    <w:uiPriority w:val="3"/>
    <w:rsid w:val="009D0EBF"/>
    <w:pPr>
      <w:tabs>
        <w:tab w:val="center" w:pos="4513"/>
        <w:tab w:val="right" w:pos="9027"/>
      </w:tabs>
      <w:jc w:val="left"/>
    </w:pPr>
    <w:rPr>
      <w:szCs w:val="18"/>
      <w:lang w:eastAsia="en-GB"/>
    </w:rPr>
  </w:style>
  <w:style w:type="character" w:customStyle="1" w:styleId="HeaderChar">
    <w:name w:val="Header Char"/>
    <w:link w:val="Header"/>
    <w:uiPriority w:val="3"/>
    <w:rsid w:val="009D0EBF"/>
    <w:rPr>
      <w:rFonts w:ascii="Verdana" w:hAnsi="Verdana"/>
      <w:sz w:val="18"/>
      <w:szCs w:val="18"/>
      <w:lang w:val="en-GB" w:eastAsia="en-GB"/>
    </w:rPr>
  </w:style>
  <w:style w:type="paragraph" w:customStyle="1" w:styleId="Quotation">
    <w:name w:val="Quotation"/>
    <w:basedOn w:val="Normal"/>
    <w:uiPriority w:val="5"/>
    <w:qFormat/>
    <w:rsid w:val="009D0EBF"/>
    <w:pPr>
      <w:spacing w:after="240"/>
      <w:ind w:left="567" w:right="567"/>
    </w:pPr>
    <w:rPr>
      <w:szCs w:val="18"/>
      <w:lang w:eastAsia="en-GB"/>
    </w:rPr>
  </w:style>
  <w:style w:type="paragraph" w:customStyle="1" w:styleId="QuotationDouble">
    <w:name w:val="Quotation Double"/>
    <w:basedOn w:val="Normal"/>
    <w:uiPriority w:val="5"/>
    <w:qFormat/>
    <w:rsid w:val="009D0EBF"/>
    <w:pPr>
      <w:spacing w:after="240"/>
      <w:ind w:left="1134" w:right="1134"/>
    </w:pPr>
    <w:rPr>
      <w:szCs w:val="18"/>
      <w:lang w:eastAsia="en-GB"/>
    </w:rPr>
  </w:style>
  <w:style w:type="paragraph" w:styleId="TableofAuthorities">
    <w:name w:val="table of authoriti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D0EBF"/>
    <w:pPr>
      <w:spacing w:after="360"/>
      <w:jc w:val="center"/>
    </w:pPr>
    <w:rPr>
      <w:caps/>
      <w:color w:val="006283"/>
      <w:szCs w:val="18"/>
      <w:lang w:eastAsia="en-GB"/>
    </w:rPr>
  </w:style>
  <w:style w:type="paragraph" w:customStyle="1" w:styleId="Title3">
    <w:name w:val="Title 3"/>
    <w:basedOn w:val="Normal"/>
    <w:next w:val="Normal"/>
    <w:uiPriority w:val="5"/>
    <w:qFormat/>
    <w:rsid w:val="009D0EBF"/>
    <w:pPr>
      <w:spacing w:after="360"/>
      <w:jc w:val="center"/>
    </w:pPr>
    <w:rPr>
      <w:i/>
      <w:color w:val="006283"/>
      <w:szCs w:val="18"/>
      <w:lang w:eastAsia="en-GB"/>
    </w:rPr>
  </w:style>
  <w:style w:type="paragraph" w:customStyle="1" w:styleId="TitleCountry">
    <w:name w:val="Title Country"/>
    <w:basedOn w:val="Normal"/>
    <w:next w:val="Normal"/>
    <w:uiPriority w:val="5"/>
    <w:qFormat/>
    <w:rsid w:val="009D0EBF"/>
    <w:pPr>
      <w:spacing w:after="360"/>
      <w:jc w:val="center"/>
    </w:pPr>
    <w:rPr>
      <w:smallCaps/>
      <w:color w:val="006283"/>
      <w:szCs w:val="18"/>
      <w:lang w:eastAsia="en-GB"/>
    </w:rPr>
  </w:style>
  <w:style w:type="paragraph" w:styleId="TOC1">
    <w:name w:val="toc 1"/>
    <w:basedOn w:val="Normal"/>
    <w:next w:val="Normal"/>
    <w:uiPriority w:val="39"/>
    <w:rsid w:val="009D0EBF"/>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0EBF"/>
    <w:pPr>
      <w:spacing w:before="240"/>
      <w:jc w:val="center"/>
    </w:pPr>
    <w:rPr>
      <w:rFonts w:eastAsia="Times New Roman"/>
      <w:b/>
      <w:bCs/>
      <w:szCs w:val="28"/>
      <w:lang w:eastAsia="en-GB"/>
    </w:rPr>
  </w:style>
  <w:style w:type="table" w:customStyle="1" w:styleId="WTOTable2">
    <w:name w:val="WTOTable2"/>
    <w:basedOn w:val="TableNormal"/>
    <w:uiPriority w:val="99"/>
    <w:rsid w:val="009D0EB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D0EBF"/>
    <w:rPr>
      <w:rFonts w:ascii="Tahoma" w:hAnsi="Tahoma" w:cs="Tahoma"/>
      <w:sz w:val="16"/>
      <w:szCs w:val="16"/>
    </w:rPr>
  </w:style>
  <w:style w:type="character" w:customStyle="1" w:styleId="BalloonTextChar">
    <w:name w:val="Balloon Text Char"/>
    <w:link w:val="BalloonText"/>
    <w:uiPriority w:val="99"/>
    <w:semiHidden/>
    <w:rsid w:val="009D0EBF"/>
    <w:rPr>
      <w:rFonts w:ascii="Tahoma" w:hAnsi="Tahoma" w:cs="Tahoma"/>
      <w:sz w:val="16"/>
      <w:szCs w:val="16"/>
      <w:lang w:val="en-GB"/>
    </w:rPr>
  </w:style>
  <w:style w:type="paragraph" w:styleId="Subtitle">
    <w:name w:val="Subtitle"/>
    <w:basedOn w:val="Normal"/>
    <w:next w:val="Normal"/>
    <w:link w:val="SubtitleChar"/>
    <w:uiPriority w:val="6"/>
    <w:qFormat/>
    <w:rsid w:val="009D0EBF"/>
    <w:pPr>
      <w:numPr>
        <w:ilvl w:val="1"/>
      </w:numPr>
    </w:pPr>
    <w:rPr>
      <w:rFonts w:eastAsia="Times New Roman"/>
      <w:b/>
      <w:iCs/>
      <w:szCs w:val="24"/>
    </w:rPr>
  </w:style>
  <w:style w:type="character" w:customStyle="1" w:styleId="SubtitleChar">
    <w:name w:val="Subtitle Char"/>
    <w:link w:val="Subtitle"/>
    <w:uiPriority w:val="6"/>
    <w:rsid w:val="009D0EBF"/>
    <w:rPr>
      <w:rFonts w:ascii="Verdana" w:eastAsia="Times New Roman" w:hAnsi="Verdana"/>
      <w:b/>
      <w:iCs/>
      <w:sz w:val="18"/>
      <w:szCs w:val="24"/>
      <w:lang w:val="en-GB"/>
    </w:rPr>
  </w:style>
  <w:style w:type="paragraph" w:customStyle="1" w:styleId="SummaryHeader">
    <w:name w:val="SummaryHeader"/>
    <w:basedOn w:val="Normal"/>
    <w:uiPriority w:val="4"/>
    <w:qFormat/>
    <w:rsid w:val="009D0EBF"/>
    <w:pPr>
      <w:spacing w:after="240"/>
      <w:outlineLvl w:val="0"/>
    </w:pPr>
    <w:rPr>
      <w:b/>
      <w:caps/>
      <w:color w:val="006283"/>
    </w:rPr>
  </w:style>
  <w:style w:type="paragraph" w:customStyle="1" w:styleId="SummarySubheader">
    <w:name w:val="SummarySubheader"/>
    <w:basedOn w:val="Normal"/>
    <w:uiPriority w:val="4"/>
    <w:qFormat/>
    <w:rsid w:val="009D0EBF"/>
    <w:pPr>
      <w:spacing w:after="240"/>
      <w:outlineLvl w:val="1"/>
    </w:pPr>
    <w:rPr>
      <w:b/>
      <w:color w:val="006283"/>
    </w:rPr>
  </w:style>
  <w:style w:type="paragraph" w:customStyle="1" w:styleId="SummaryText">
    <w:name w:val="SummaryText"/>
    <w:basedOn w:val="Normal"/>
    <w:uiPriority w:val="4"/>
    <w:qFormat/>
    <w:rsid w:val="009D0EBF"/>
    <w:pPr>
      <w:numPr>
        <w:numId w:val="10"/>
      </w:numPr>
      <w:spacing w:after="240"/>
      <w:ind w:left="0" w:firstLine="0"/>
    </w:pPr>
  </w:style>
  <w:style w:type="paragraph" w:styleId="ListParagraph">
    <w:name w:val="List Paragraph"/>
    <w:basedOn w:val="Normal"/>
    <w:uiPriority w:val="59"/>
    <w:semiHidden/>
    <w:qFormat/>
    <w:rsid w:val="009D0EBF"/>
    <w:pPr>
      <w:ind w:left="720"/>
      <w:contextualSpacing/>
    </w:pPr>
  </w:style>
  <w:style w:type="table" w:customStyle="1" w:styleId="WTOBox1">
    <w:name w:val="WTOBox1"/>
    <w:basedOn w:val="TableNormal"/>
    <w:uiPriority w:val="99"/>
    <w:rsid w:val="009D0EB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0EB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D0EBF"/>
    <w:pPr>
      <w:keepNext/>
      <w:keepLines/>
      <w:spacing w:after="240"/>
      <w:jc w:val="left"/>
    </w:pPr>
    <w:rPr>
      <w:rFonts w:eastAsia="Times New Roman"/>
      <w:b/>
      <w:caps/>
      <w:color w:val="006283"/>
      <w:sz w:val="28"/>
    </w:rPr>
  </w:style>
  <w:style w:type="table" w:styleId="TableGrid">
    <w:name w:val="Table Grid"/>
    <w:basedOn w:val="TableNormal"/>
    <w:uiPriority w:val="59"/>
    <w:rsid w:val="009D0E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D0EBF"/>
    <w:pPr>
      <w:tabs>
        <w:tab w:val="left" w:pos="851"/>
      </w:tabs>
      <w:ind w:left="851" w:hanging="851"/>
      <w:jc w:val="left"/>
    </w:pPr>
    <w:rPr>
      <w:sz w:val="16"/>
    </w:rPr>
  </w:style>
  <w:style w:type="character" w:styleId="Hyperlink">
    <w:name w:val="Hyperlink"/>
    <w:uiPriority w:val="9"/>
    <w:unhideWhenUsed/>
    <w:rsid w:val="009D0EBF"/>
    <w:rPr>
      <w:color w:val="0000FF"/>
      <w:u w:val="single"/>
      <w:lang w:val="en-GB"/>
    </w:rPr>
  </w:style>
  <w:style w:type="paragraph" w:styleId="Bibliography">
    <w:name w:val="Bibliography"/>
    <w:basedOn w:val="Normal"/>
    <w:next w:val="Normal"/>
    <w:uiPriority w:val="49"/>
    <w:semiHidden/>
    <w:unhideWhenUsed/>
    <w:rsid w:val="009D0EBF"/>
  </w:style>
  <w:style w:type="paragraph" w:styleId="BlockText">
    <w:name w:val="Block Text"/>
    <w:basedOn w:val="Normal"/>
    <w:uiPriority w:val="99"/>
    <w:semiHidden/>
    <w:unhideWhenUsed/>
    <w:rsid w:val="009D0EB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0EBF"/>
    <w:pPr>
      <w:numPr>
        <w:ilvl w:val="0"/>
        <w:numId w:val="0"/>
      </w:numPr>
      <w:spacing w:after="0"/>
      <w:ind w:firstLine="360"/>
    </w:pPr>
  </w:style>
  <w:style w:type="character" w:customStyle="1" w:styleId="BodyTextFirstIndentChar">
    <w:name w:val="Body Text First Indent Char"/>
    <w:link w:val="BodyTextFirstIndent"/>
    <w:uiPriority w:val="99"/>
    <w:semiHidden/>
    <w:rsid w:val="009D0EBF"/>
    <w:rPr>
      <w:rFonts w:ascii="Verdana" w:hAnsi="Verdana"/>
      <w:sz w:val="18"/>
      <w:szCs w:val="22"/>
      <w:lang w:val="en-GB"/>
    </w:rPr>
  </w:style>
  <w:style w:type="paragraph" w:styleId="BodyTextIndent">
    <w:name w:val="Body Text Indent"/>
    <w:basedOn w:val="Normal"/>
    <w:link w:val="BodyTextIndentChar"/>
    <w:uiPriority w:val="99"/>
    <w:semiHidden/>
    <w:unhideWhenUsed/>
    <w:rsid w:val="009D0EBF"/>
    <w:pPr>
      <w:spacing w:after="120"/>
      <w:ind w:left="283"/>
    </w:pPr>
  </w:style>
  <w:style w:type="character" w:customStyle="1" w:styleId="BodyTextIndentChar">
    <w:name w:val="Body Text Indent Char"/>
    <w:link w:val="BodyTextIndent"/>
    <w:uiPriority w:val="99"/>
    <w:semiHidden/>
    <w:rsid w:val="009D0EBF"/>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0EBF"/>
    <w:pPr>
      <w:spacing w:after="0"/>
      <w:ind w:left="360" w:firstLine="360"/>
    </w:pPr>
  </w:style>
  <w:style w:type="character" w:customStyle="1" w:styleId="BodyTextFirstIndent2Char">
    <w:name w:val="Body Text First Indent 2 Char"/>
    <w:link w:val="BodyTextFirstIndent2"/>
    <w:uiPriority w:val="99"/>
    <w:semiHidden/>
    <w:rsid w:val="009D0EBF"/>
    <w:rPr>
      <w:rFonts w:ascii="Verdana" w:hAnsi="Verdana"/>
      <w:sz w:val="18"/>
      <w:szCs w:val="22"/>
      <w:lang w:val="en-GB"/>
    </w:rPr>
  </w:style>
  <w:style w:type="paragraph" w:styleId="BodyTextIndent2">
    <w:name w:val="Body Text Indent 2"/>
    <w:basedOn w:val="Normal"/>
    <w:link w:val="BodyTextIndent2Char"/>
    <w:uiPriority w:val="99"/>
    <w:semiHidden/>
    <w:unhideWhenUsed/>
    <w:rsid w:val="009D0EBF"/>
    <w:pPr>
      <w:spacing w:after="120" w:line="480" w:lineRule="auto"/>
      <w:ind w:left="283"/>
    </w:pPr>
  </w:style>
  <w:style w:type="character" w:customStyle="1" w:styleId="BodyTextIndent2Char">
    <w:name w:val="Body Text Indent 2 Char"/>
    <w:link w:val="BodyTextIndent2"/>
    <w:uiPriority w:val="99"/>
    <w:semiHidden/>
    <w:rsid w:val="009D0EBF"/>
    <w:rPr>
      <w:rFonts w:ascii="Verdana" w:hAnsi="Verdana"/>
      <w:sz w:val="18"/>
      <w:szCs w:val="22"/>
      <w:lang w:val="en-GB"/>
    </w:rPr>
  </w:style>
  <w:style w:type="paragraph" w:styleId="BodyTextIndent3">
    <w:name w:val="Body Text Indent 3"/>
    <w:basedOn w:val="Normal"/>
    <w:link w:val="BodyTextIndent3Char"/>
    <w:uiPriority w:val="99"/>
    <w:semiHidden/>
    <w:unhideWhenUsed/>
    <w:rsid w:val="009D0EBF"/>
    <w:pPr>
      <w:spacing w:after="120"/>
      <w:ind w:left="283"/>
    </w:pPr>
    <w:rPr>
      <w:sz w:val="16"/>
      <w:szCs w:val="16"/>
    </w:rPr>
  </w:style>
  <w:style w:type="character" w:customStyle="1" w:styleId="BodyTextIndent3Char">
    <w:name w:val="Body Text Indent 3 Char"/>
    <w:link w:val="BodyTextIndent3"/>
    <w:uiPriority w:val="99"/>
    <w:semiHidden/>
    <w:rsid w:val="009D0EBF"/>
    <w:rPr>
      <w:rFonts w:ascii="Verdana" w:hAnsi="Verdana"/>
      <w:sz w:val="16"/>
      <w:szCs w:val="16"/>
      <w:lang w:val="en-GB"/>
    </w:rPr>
  </w:style>
  <w:style w:type="character" w:styleId="BookTitle">
    <w:name w:val="Book Title"/>
    <w:uiPriority w:val="99"/>
    <w:semiHidden/>
    <w:qFormat/>
    <w:rsid w:val="009D0EBF"/>
    <w:rPr>
      <w:b/>
      <w:bCs/>
      <w:smallCaps/>
      <w:spacing w:val="5"/>
      <w:lang w:val="en-GB"/>
    </w:rPr>
  </w:style>
  <w:style w:type="paragraph" w:styleId="Closing">
    <w:name w:val="Closing"/>
    <w:basedOn w:val="Normal"/>
    <w:link w:val="ClosingChar"/>
    <w:uiPriority w:val="99"/>
    <w:semiHidden/>
    <w:unhideWhenUsed/>
    <w:rsid w:val="009D0EBF"/>
    <w:pPr>
      <w:ind w:left="4252"/>
    </w:pPr>
  </w:style>
  <w:style w:type="character" w:customStyle="1" w:styleId="ClosingChar">
    <w:name w:val="Closing Char"/>
    <w:link w:val="Closing"/>
    <w:uiPriority w:val="99"/>
    <w:semiHidden/>
    <w:rsid w:val="009D0EBF"/>
    <w:rPr>
      <w:rFonts w:ascii="Verdana" w:hAnsi="Verdana"/>
      <w:sz w:val="18"/>
      <w:szCs w:val="22"/>
      <w:lang w:val="en-GB"/>
    </w:rPr>
  </w:style>
  <w:style w:type="character" w:styleId="CommentReference">
    <w:name w:val="annotation reference"/>
    <w:uiPriority w:val="99"/>
    <w:semiHidden/>
    <w:unhideWhenUsed/>
    <w:rsid w:val="009D0EBF"/>
    <w:rPr>
      <w:sz w:val="16"/>
      <w:szCs w:val="16"/>
      <w:lang w:val="en-GB"/>
    </w:rPr>
  </w:style>
  <w:style w:type="paragraph" w:styleId="CommentText">
    <w:name w:val="annotation text"/>
    <w:basedOn w:val="Normal"/>
    <w:link w:val="CommentTextChar"/>
    <w:uiPriority w:val="99"/>
    <w:unhideWhenUsed/>
    <w:rsid w:val="009D0EBF"/>
    <w:rPr>
      <w:sz w:val="20"/>
      <w:szCs w:val="20"/>
    </w:rPr>
  </w:style>
  <w:style w:type="character" w:customStyle="1" w:styleId="CommentTextChar">
    <w:name w:val="Comment Text Char"/>
    <w:link w:val="CommentText"/>
    <w:uiPriority w:val="99"/>
    <w:rsid w:val="009D0EBF"/>
    <w:rPr>
      <w:rFonts w:ascii="Verdana" w:hAnsi="Verdana"/>
      <w:lang w:val="en-GB"/>
    </w:rPr>
  </w:style>
  <w:style w:type="paragraph" w:styleId="CommentSubject">
    <w:name w:val="annotation subject"/>
    <w:basedOn w:val="CommentText"/>
    <w:next w:val="CommentText"/>
    <w:link w:val="CommentSubjectChar"/>
    <w:uiPriority w:val="99"/>
    <w:unhideWhenUsed/>
    <w:rsid w:val="009D0EBF"/>
    <w:rPr>
      <w:b/>
      <w:bCs/>
    </w:rPr>
  </w:style>
  <w:style w:type="character" w:customStyle="1" w:styleId="CommentSubjectChar">
    <w:name w:val="Comment Subject Char"/>
    <w:link w:val="CommentSubject"/>
    <w:uiPriority w:val="99"/>
    <w:rsid w:val="009D0EBF"/>
    <w:rPr>
      <w:rFonts w:ascii="Verdana" w:hAnsi="Verdana"/>
      <w:b/>
      <w:bCs/>
      <w:lang w:val="en-GB"/>
    </w:rPr>
  </w:style>
  <w:style w:type="paragraph" w:styleId="Date">
    <w:name w:val="Date"/>
    <w:basedOn w:val="Normal"/>
    <w:next w:val="Normal"/>
    <w:link w:val="DateChar"/>
    <w:uiPriority w:val="99"/>
    <w:semiHidden/>
    <w:unhideWhenUsed/>
    <w:rsid w:val="009D0EBF"/>
  </w:style>
  <w:style w:type="character" w:customStyle="1" w:styleId="DateChar">
    <w:name w:val="Date Char"/>
    <w:link w:val="Date"/>
    <w:uiPriority w:val="99"/>
    <w:semiHidden/>
    <w:rsid w:val="009D0EBF"/>
    <w:rPr>
      <w:rFonts w:ascii="Verdana" w:hAnsi="Verdana"/>
      <w:sz w:val="18"/>
      <w:szCs w:val="22"/>
      <w:lang w:val="en-GB"/>
    </w:rPr>
  </w:style>
  <w:style w:type="paragraph" w:styleId="DocumentMap">
    <w:name w:val="Document Map"/>
    <w:basedOn w:val="Normal"/>
    <w:link w:val="DocumentMapChar"/>
    <w:uiPriority w:val="99"/>
    <w:semiHidden/>
    <w:unhideWhenUsed/>
    <w:rsid w:val="009D0EBF"/>
    <w:rPr>
      <w:rFonts w:ascii="Tahoma" w:hAnsi="Tahoma" w:cs="Tahoma"/>
      <w:sz w:val="16"/>
      <w:szCs w:val="16"/>
    </w:rPr>
  </w:style>
  <w:style w:type="character" w:customStyle="1" w:styleId="DocumentMapChar">
    <w:name w:val="Document Map Char"/>
    <w:link w:val="DocumentMap"/>
    <w:uiPriority w:val="99"/>
    <w:semiHidden/>
    <w:rsid w:val="009D0EBF"/>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0EBF"/>
  </w:style>
  <w:style w:type="character" w:customStyle="1" w:styleId="E-mailSignatureChar">
    <w:name w:val="E-mail Signature Char"/>
    <w:link w:val="E-mailSignature"/>
    <w:uiPriority w:val="99"/>
    <w:semiHidden/>
    <w:rsid w:val="009D0EBF"/>
    <w:rPr>
      <w:rFonts w:ascii="Verdana" w:hAnsi="Verdana"/>
      <w:sz w:val="18"/>
      <w:szCs w:val="22"/>
      <w:lang w:val="en-GB"/>
    </w:rPr>
  </w:style>
  <w:style w:type="character" w:styleId="Emphasis">
    <w:name w:val="Emphasis"/>
    <w:uiPriority w:val="99"/>
    <w:semiHidden/>
    <w:qFormat/>
    <w:rsid w:val="009D0EBF"/>
    <w:rPr>
      <w:i/>
      <w:iCs/>
      <w:lang w:val="en-GB"/>
    </w:rPr>
  </w:style>
  <w:style w:type="paragraph" w:styleId="EnvelopeAddress">
    <w:name w:val="envelope address"/>
    <w:basedOn w:val="Normal"/>
    <w:uiPriority w:val="99"/>
    <w:semiHidden/>
    <w:unhideWhenUsed/>
    <w:rsid w:val="009D0EB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0EBF"/>
    <w:rPr>
      <w:rFonts w:ascii="Cambria" w:eastAsia="Times New Roman" w:hAnsi="Cambria"/>
      <w:sz w:val="20"/>
      <w:szCs w:val="20"/>
    </w:rPr>
  </w:style>
  <w:style w:type="character" w:styleId="FollowedHyperlink">
    <w:name w:val="FollowedHyperlink"/>
    <w:uiPriority w:val="9"/>
    <w:unhideWhenUsed/>
    <w:rsid w:val="009D0EBF"/>
    <w:rPr>
      <w:color w:val="800080"/>
      <w:u w:val="single"/>
      <w:lang w:val="en-GB"/>
    </w:rPr>
  </w:style>
  <w:style w:type="character" w:styleId="HTMLAcronym">
    <w:name w:val="HTML Acronym"/>
    <w:uiPriority w:val="99"/>
    <w:semiHidden/>
    <w:unhideWhenUsed/>
    <w:rsid w:val="009D0EBF"/>
    <w:rPr>
      <w:lang w:val="en-GB"/>
    </w:rPr>
  </w:style>
  <w:style w:type="paragraph" w:styleId="HTMLAddress">
    <w:name w:val="HTML Address"/>
    <w:basedOn w:val="Normal"/>
    <w:link w:val="HTMLAddressChar"/>
    <w:uiPriority w:val="99"/>
    <w:semiHidden/>
    <w:unhideWhenUsed/>
    <w:rsid w:val="009D0EBF"/>
    <w:rPr>
      <w:i/>
      <w:iCs/>
    </w:rPr>
  </w:style>
  <w:style w:type="character" w:customStyle="1" w:styleId="HTMLAddressChar">
    <w:name w:val="HTML Address Char"/>
    <w:link w:val="HTMLAddress"/>
    <w:uiPriority w:val="99"/>
    <w:semiHidden/>
    <w:rsid w:val="009D0EBF"/>
    <w:rPr>
      <w:rFonts w:ascii="Verdana" w:hAnsi="Verdana"/>
      <w:i/>
      <w:iCs/>
      <w:sz w:val="18"/>
      <w:szCs w:val="22"/>
      <w:lang w:val="en-GB"/>
    </w:rPr>
  </w:style>
  <w:style w:type="character" w:styleId="HTMLCite">
    <w:name w:val="HTML Cite"/>
    <w:uiPriority w:val="99"/>
    <w:semiHidden/>
    <w:unhideWhenUsed/>
    <w:rsid w:val="009D0EBF"/>
    <w:rPr>
      <w:i/>
      <w:iCs/>
      <w:lang w:val="en-GB"/>
    </w:rPr>
  </w:style>
  <w:style w:type="character" w:styleId="HTMLCode">
    <w:name w:val="HTML Code"/>
    <w:uiPriority w:val="99"/>
    <w:semiHidden/>
    <w:unhideWhenUsed/>
    <w:rsid w:val="009D0EBF"/>
    <w:rPr>
      <w:rFonts w:ascii="Consolas" w:hAnsi="Consolas" w:cs="Consolas"/>
      <w:sz w:val="20"/>
      <w:szCs w:val="20"/>
      <w:lang w:val="en-GB"/>
    </w:rPr>
  </w:style>
  <w:style w:type="character" w:styleId="HTMLDefinition">
    <w:name w:val="HTML Definition"/>
    <w:uiPriority w:val="99"/>
    <w:semiHidden/>
    <w:unhideWhenUsed/>
    <w:rsid w:val="009D0EBF"/>
    <w:rPr>
      <w:i/>
      <w:iCs/>
      <w:lang w:val="en-GB"/>
    </w:rPr>
  </w:style>
  <w:style w:type="character" w:styleId="HTMLKeyboard">
    <w:name w:val="HTML Keyboard"/>
    <w:uiPriority w:val="99"/>
    <w:semiHidden/>
    <w:unhideWhenUsed/>
    <w:rsid w:val="009D0EB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0EBF"/>
    <w:rPr>
      <w:rFonts w:ascii="Consolas" w:hAnsi="Consolas" w:cs="Consolas"/>
      <w:sz w:val="20"/>
      <w:szCs w:val="20"/>
    </w:rPr>
  </w:style>
  <w:style w:type="character" w:customStyle="1" w:styleId="HTMLPreformattedChar">
    <w:name w:val="HTML Preformatted Char"/>
    <w:link w:val="HTMLPreformatted"/>
    <w:uiPriority w:val="99"/>
    <w:semiHidden/>
    <w:rsid w:val="009D0EBF"/>
    <w:rPr>
      <w:rFonts w:ascii="Consolas" w:hAnsi="Consolas" w:cs="Consolas"/>
      <w:lang w:val="en-GB"/>
    </w:rPr>
  </w:style>
  <w:style w:type="character" w:styleId="HTMLSample">
    <w:name w:val="HTML Sample"/>
    <w:uiPriority w:val="99"/>
    <w:semiHidden/>
    <w:unhideWhenUsed/>
    <w:rsid w:val="009D0EBF"/>
    <w:rPr>
      <w:rFonts w:ascii="Consolas" w:hAnsi="Consolas" w:cs="Consolas"/>
      <w:sz w:val="24"/>
      <w:szCs w:val="24"/>
      <w:lang w:val="en-GB"/>
    </w:rPr>
  </w:style>
  <w:style w:type="character" w:styleId="HTMLTypewriter">
    <w:name w:val="HTML Typewriter"/>
    <w:uiPriority w:val="99"/>
    <w:semiHidden/>
    <w:unhideWhenUsed/>
    <w:rsid w:val="009D0EBF"/>
    <w:rPr>
      <w:rFonts w:ascii="Consolas" w:hAnsi="Consolas" w:cs="Consolas"/>
      <w:sz w:val="20"/>
      <w:szCs w:val="20"/>
      <w:lang w:val="en-GB"/>
    </w:rPr>
  </w:style>
  <w:style w:type="character" w:styleId="HTMLVariable">
    <w:name w:val="HTML Variable"/>
    <w:uiPriority w:val="99"/>
    <w:semiHidden/>
    <w:unhideWhenUsed/>
    <w:rsid w:val="009D0EBF"/>
    <w:rPr>
      <w:i/>
      <w:iCs/>
      <w:lang w:val="en-GB"/>
    </w:rPr>
  </w:style>
  <w:style w:type="paragraph" w:styleId="Index1">
    <w:name w:val="index 1"/>
    <w:basedOn w:val="Normal"/>
    <w:next w:val="Normal"/>
    <w:uiPriority w:val="99"/>
    <w:semiHidden/>
    <w:unhideWhenUsed/>
    <w:rsid w:val="009D0EBF"/>
    <w:pPr>
      <w:ind w:left="180" w:hanging="180"/>
    </w:pPr>
  </w:style>
  <w:style w:type="paragraph" w:styleId="Index2">
    <w:name w:val="index 2"/>
    <w:basedOn w:val="Normal"/>
    <w:next w:val="Normal"/>
    <w:uiPriority w:val="99"/>
    <w:semiHidden/>
    <w:unhideWhenUsed/>
    <w:rsid w:val="009D0EBF"/>
    <w:pPr>
      <w:ind w:left="360" w:hanging="180"/>
    </w:pPr>
  </w:style>
  <w:style w:type="paragraph" w:styleId="Index3">
    <w:name w:val="index 3"/>
    <w:basedOn w:val="Normal"/>
    <w:next w:val="Normal"/>
    <w:uiPriority w:val="99"/>
    <w:semiHidden/>
    <w:unhideWhenUsed/>
    <w:rsid w:val="009D0EBF"/>
    <w:pPr>
      <w:ind w:left="540" w:hanging="180"/>
    </w:pPr>
  </w:style>
  <w:style w:type="paragraph" w:styleId="Index4">
    <w:name w:val="index 4"/>
    <w:basedOn w:val="Normal"/>
    <w:next w:val="Normal"/>
    <w:uiPriority w:val="99"/>
    <w:semiHidden/>
    <w:unhideWhenUsed/>
    <w:rsid w:val="009D0EBF"/>
    <w:pPr>
      <w:ind w:left="720" w:hanging="180"/>
    </w:pPr>
  </w:style>
  <w:style w:type="paragraph" w:styleId="Index5">
    <w:name w:val="index 5"/>
    <w:basedOn w:val="Normal"/>
    <w:next w:val="Normal"/>
    <w:uiPriority w:val="99"/>
    <w:semiHidden/>
    <w:unhideWhenUsed/>
    <w:rsid w:val="009D0EBF"/>
    <w:pPr>
      <w:ind w:left="900" w:hanging="180"/>
    </w:pPr>
  </w:style>
  <w:style w:type="paragraph" w:styleId="Index6">
    <w:name w:val="index 6"/>
    <w:basedOn w:val="Normal"/>
    <w:next w:val="Normal"/>
    <w:uiPriority w:val="99"/>
    <w:semiHidden/>
    <w:unhideWhenUsed/>
    <w:rsid w:val="009D0EBF"/>
    <w:pPr>
      <w:ind w:left="1080" w:hanging="180"/>
    </w:pPr>
  </w:style>
  <w:style w:type="paragraph" w:styleId="Index7">
    <w:name w:val="index 7"/>
    <w:basedOn w:val="Normal"/>
    <w:next w:val="Normal"/>
    <w:uiPriority w:val="99"/>
    <w:semiHidden/>
    <w:unhideWhenUsed/>
    <w:rsid w:val="009D0EBF"/>
    <w:pPr>
      <w:ind w:left="1260" w:hanging="180"/>
    </w:pPr>
  </w:style>
  <w:style w:type="paragraph" w:styleId="Index8">
    <w:name w:val="index 8"/>
    <w:basedOn w:val="Normal"/>
    <w:next w:val="Normal"/>
    <w:uiPriority w:val="99"/>
    <w:semiHidden/>
    <w:unhideWhenUsed/>
    <w:rsid w:val="009D0EBF"/>
    <w:pPr>
      <w:ind w:left="1440" w:hanging="180"/>
    </w:pPr>
  </w:style>
  <w:style w:type="paragraph" w:styleId="Index9">
    <w:name w:val="index 9"/>
    <w:basedOn w:val="Normal"/>
    <w:next w:val="Normal"/>
    <w:uiPriority w:val="99"/>
    <w:semiHidden/>
    <w:unhideWhenUsed/>
    <w:rsid w:val="009D0EBF"/>
    <w:pPr>
      <w:ind w:left="1620" w:hanging="180"/>
    </w:pPr>
  </w:style>
  <w:style w:type="paragraph" w:styleId="IndexHeading">
    <w:name w:val="index heading"/>
    <w:basedOn w:val="Normal"/>
    <w:next w:val="Index1"/>
    <w:uiPriority w:val="99"/>
    <w:semiHidden/>
    <w:unhideWhenUsed/>
    <w:rsid w:val="009D0EBF"/>
    <w:rPr>
      <w:rFonts w:ascii="Cambria" w:eastAsia="Times New Roman" w:hAnsi="Cambria"/>
      <w:b/>
      <w:bCs/>
    </w:rPr>
  </w:style>
  <w:style w:type="character" w:styleId="IntenseEmphasis">
    <w:name w:val="Intense Emphasis"/>
    <w:uiPriority w:val="99"/>
    <w:semiHidden/>
    <w:qFormat/>
    <w:rsid w:val="009D0EBF"/>
    <w:rPr>
      <w:b/>
      <w:bCs/>
      <w:i/>
      <w:iCs/>
      <w:color w:val="4F81BD"/>
      <w:lang w:val="en-GB"/>
    </w:rPr>
  </w:style>
  <w:style w:type="paragraph" w:styleId="IntenseQuote">
    <w:name w:val="Intense Quote"/>
    <w:basedOn w:val="Normal"/>
    <w:next w:val="Normal"/>
    <w:link w:val="IntenseQuoteChar"/>
    <w:uiPriority w:val="59"/>
    <w:semiHidden/>
    <w:qFormat/>
    <w:rsid w:val="009D0EB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0EBF"/>
    <w:rPr>
      <w:rFonts w:ascii="Verdana" w:hAnsi="Verdana"/>
      <w:b/>
      <w:bCs/>
      <w:i/>
      <w:iCs/>
      <w:color w:val="4F81BD"/>
      <w:sz w:val="18"/>
      <w:szCs w:val="22"/>
      <w:lang w:val="en-GB"/>
    </w:rPr>
  </w:style>
  <w:style w:type="character" w:styleId="IntenseReference">
    <w:name w:val="Intense Reference"/>
    <w:uiPriority w:val="99"/>
    <w:semiHidden/>
    <w:qFormat/>
    <w:rsid w:val="009D0EBF"/>
    <w:rPr>
      <w:b/>
      <w:bCs/>
      <w:smallCaps/>
      <w:color w:val="C0504D"/>
      <w:spacing w:val="5"/>
      <w:u w:val="single"/>
      <w:lang w:val="en-GB"/>
    </w:rPr>
  </w:style>
  <w:style w:type="character" w:styleId="LineNumber">
    <w:name w:val="line number"/>
    <w:uiPriority w:val="99"/>
    <w:semiHidden/>
    <w:unhideWhenUsed/>
    <w:rsid w:val="009D0EBF"/>
    <w:rPr>
      <w:lang w:val="en-GB"/>
    </w:rPr>
  </w:style>
  <w:style w:type="paragraph" w:styleId="List">
    <w:name w:val="List"/>
    <w:basedOn w:val="Normal"/>
    <w:uiPriority w:val="99"/>
    <w:semiHidden/>
    <w:unhideWhenUsed/>
    <w:rsid w:val="009D0EBF"/>
    <w:pPr>
      <w:ind w:left="283" w:hanging="283"/>
      <w:contextualSpacing/>
    </w:pPr>
  </w:style>
  <w:style w:type="paragraph" w:styleId="List2">
    <w:name w:val="List 2"/>
    <w:basedOn w:val="Normal"/>
    <w:uiPriority w:val="99"/>
    <w:semiHidden/>
    <w:unhideWhenUsed/>
    <w:rsid w:val="009D0EBF"/>
    <w:pPr>
      <w:ind w:left="566" w:hanging="283"/>
      <w:contextualSpacing/>
    </w:pPr>
  </w:style>
  <w:style w:type="paragraph" w:styleId="List3">
    <w:name w:val="List 3"/>
    <w:basedOn w:val="Normal"/>
    <w:uiPriority w:val="99"/>
    <w:semiHidden/>
    <w:unhideWhenUsed/>
    <w:rsid w:val="009D0EBF"/>
    <w:pPr>
      <w:ind w:left="849" w:hanging="283"/>
      <w:contextualSpacing/>
    </w:pPr>
  </w:style>
  <w:style w:type="paragraph" w:styleId="List4">
    <w:name w:val="List 4"/>
    <w:basedOn w:val="Normal"/>
    <w:uiPriority w:val="99"/>
    <w:semiHidden/>
    <w:unhideWhenUsed/>
    <w:rsid w:val="009D0EBF"/>
    <w:pPr>
      <w:ind w:left="1132" w:hanging="283"/>
      <w:contextualSpacing/>
    </w:pPr>
  </w:style>
  <w:style w:type="paragraph" w:styleId="List5">
    <w:name w:val="List 5"/>
    <w:basedOn w:val="Normal"/>
    <w:uiPriority w:val="99"/>
    <w:semiHidden/>
    <w:unhideWhenUsed/>
    <w:rsid w:val="009D0EBF"/>
    <w:pPr>
      <w:ind w:left="1415" w:hanging="283"/>
      <w:contextualSpacing/>
    </w:pPr>
  </w:style>
  <w:style w:type="paragraph" w:styleId="ListContinue">
    <w:name w:val="List Continue"/>
    <w:basedOn w:val="Normal"/>
    <w:uiPriority w:val="99"/>
    <w:semiHidden/>
    <w:unhideWhenUsed/>
    <w:rsid w:val="009D0EBF"/>
    <w:pPr>
      <w:spacing w:after="120"/>
      <w:ind w:left="283"/>
      <w:contextualSpacing/>
    </w:pPr>
  </w:style>
  <w:style w:type="paragraph" w:styleId="ListContinue2">
    <w:name w:val="List Continue 2"/>
    <w:basedOn w:val="Normal"/>
    <w:uiPriority w:val="99"/>
    <w:semiHidden/>
    <w:unhideWhenUsed/>
    <w:rsid w:val="009D0EBF"/>
    <w:pPr>
      <w:spacing w:after="120"/>
      <w:ind w:left="566"/>
      <w:contextualSpacing/>
    </w:pPr>
  </w:style>
  <w:style w:type="paragraph" w:styleId="ListContinue3">
    <w:name w:val="List Continue 3"/>
    <w:basedOn w:val="Normal"/>
    <w:uiPriority w:val="99"/>
    <w:semiHidden/>
    <w:unhideWhenUsed/>
    <w:rsid w:val="009D0EBF"/>
    <w:pPr>
      <w:spacing w:after="120"/>
      <w:ind w:left="849"/>
      <w:contextualSpacing/>
    </w:pPr>
  </w:style>
  <w:style w:type="paragraph" w:styleId="ListContinue4">
    <w:name w:val="List Continue 4"/>
    <w:basedOn w:val="Normal"/>
    <w:uiPriority w:val="99"/>
    <w:semiHidden/>
    <w:unhideWhenUsed/>
    <w:rsid w:val="009D0EBF"/>
    <w:pPr>
      <w:spacing w:after="120"/>
      <w:ind w:left="1132"/>
      <w:contextualSpacing/>
    </w:pPr>
  </w:style>
  <w:style w:type="paragraph" w:styleId="ListContinue5">
    <w:name w:val="List Continue 5"/>
    <w:basedOn w:val="Normal"/>
    <w:uiPriority w:val="99"/>
    <w:semiHidden/>
    <w:unhideWhenUsed/>
    <w:rsid w:val="009D0EBF"/>
    <w:pPr>
      <w:spacing w:after="120"/>
      <w:ind w:left="1415"/>
      <w:contextualSpacing/>
    </w:pPr>
  </w:style>
  <w:style w:type="paragraph" w:styleId="ListNumber">
    <w:name w:val="List Number"/>
    <w:basedOn w:val="Normal"/>
    <w:uiPriority w:val="49"/>
    <w:semiHidden/>
    <w:unhideWhenUsed/>
    <w:rsid w:val="009D0EBF"/>
    <w:pPr>
      <w:numPr>
        <w:numId w:val="11"/>
      </w:numPr>
      <w:contextualSpacing/>
    </w:pPr>
  </w:style>
  <w:style w:type="paragraph" w:styleId="ListNumber2">
    <w:name w:val="List Number 2"/>
    <w:basedOn w:val="Normal"/>
    <w:uiPriority w:val="49"/>
    <w:semiHidden/>
    <w:unhideWhenUsed/>
    <w:rsid w:val="009D0EBF"/>
    <w:pPr>
      <w:numPr>
        <w:numId w:val="12"/>
      </w:numPr>
      <w:contextualSpacing/>
    </w:pPr>
  </w:style>
  <w:style w:type="paragraph" w:styleId="ListNumber3">
    <w:name w:val="List Number 3"/>
    <w:basedOn w:val="Normal"/>
    <w:uiPriority w:val="49"/>
    <w:semiHidden/>
    <w:unhideWhenUsed/>
    <w:rsid w:val="009D0EBF"/>
    <w:pPr>
      <w:contextualSpacing/>
    </w:pPr>
  </w:style>
  <w:style w:type="paragraph" w:styleId="ListNumber4">
    <w:name w:val="List Number 4"/>
    <w:basedOn w:val="Normal"/>
    <w:uiPriority w:val="49"/>
    <w:semiHidden/>
    <w:unhideWhenUsed/>
    <w:rsid w:val="009D0EBF"/>
    <w:pPr>
      <w:numPr>
        <w:numId w:val="14"/>
      </w:numPr>
      <w:contextualSpacing/>
    </w:pPr>
  </w:style>
  <w:style w:type="paragraph" w:styleId="ListNumber5">
    <w:name w:val="List Number 5"/>
    <w:basedOn w:val="Normal"/>
    <w:uiPriority w:val="49"/>
    <w:semiHidden/>
    <w:unhideWhenUsed/>
    <w:rsid w:val="009D0EBF"/>
    <w:pPr>
      <w:contextualSpacing/>
    </w:pPr>
  </w:style>
  <w:style w:type="paragraph" w:styleId="Macro">
    <w:name w:val="macro"/>
    <w:link w:val="MacroTextChar"/>
    <w:uiPriority w:val="99"/>
    <w:semiHidden/>
    <w:unhideWhenUsed/>
    <w:rsid w:val="009D0EB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9D0EBF"/>
    <w:rPr>
      <w:rFonts w:ascii="Consolas" w:hAnsi="Consolas" w:cs="Consolas"/>
      <w:lang w:val="en-GB"/>
    </w:rPr>
  </w:style>
  <w:style w:type="paragraph" w:styleId="MessageHeader">
    <w:name w:val="Message Header"/>
    <w:basedOn w:val="Normal"/>
    <w:link w:val="MessageHeaderChar"/>
    <w:uiPriority w:val="99"/>
    <w:semiHidden/>
    <w:unhideWhenUsed/>
    <w:rsid w:val="009D0EB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0EBF"/>
    <w:rPr>
      <w:rFonts w:ascii="Cambria" w:eastAsia="Times New Roman" w:hAnsi="Cambria"/>
      <w:sz w:val="24"/>
      <w:szCs w:val="24"/>
      <w:shd w:val="pct20" w:color="auto" w:fill="auto"/>
      <w:lang w:val="en-GB"/>
    </w:rPr>
  </w:style>
  <w:style w:type="paragraph" w:styleId="NoSpacing">
    <w:name w:val="No Spacing"/>
    <w:uiPriority w:val="1"/>
    <w:semiHidden/>
    <w:qFormat/>
    <w:rsid w:val="009D0EBF"/>
    <w:pPr>
      <w:jc w:val="both"/>
    </w:pPr>
    <w:rPr>
      <w:rFonts w:ascii="Verdana" w:hAnsi="Verdana"/>
      <w:sz w:val="18"/>
      <w:szCs w:val="22"/>
      <w:lang w:val="en-GB"/>
    </w:rPr>
  </w:style>
  <w:style w:type="paragraph" w:styleId="NormalWeb">
    <w:name w:val="Normal (Web)"/>
    <w:basedOn w:val="Normal"/>
    <w:uiPriority w:val="99"/>
    <w:semiHidden/>
    <w:unhideWhenUsed/>
    <w:rsid w:val="009D0EBF"/>
    <w:rPr>
      <w:rFonts w:ascii="Times New Roman" w:hAnsi="Times New Roman"/>
      <w:sz w:val="24"/>
      <w:szCs w:val="24"/>
    </w:rPr>
  </w:style>
  <w:style w:type="paragraph" w:styleId="NormalIndent">
    <w:name w:val="Normal Indent"/>
    <w:basedOn w:val="Normal"/>
    <w:uiPriority w:val="99"/>
    <w:semiHidden/>
    <w:unhideWhenUsed/>
    <w:rsid w:val="009D0EBF"/>
    <w:pPr>
      <w:ind w:left="567"/>
    </w:pPr>
  </w:style>
  <w:style w:type="paragraph" w:styleId="NoteHeading">
    <w:name w:val="Note Heading"/>
    <w:basedOn w:val="Normal"/>
    <w:next w:val="Normal"/>
    <w:link w:val="NoteHeadingChar"/>
    <w:uiPriority w:val="99"/>
    <w:semiHidden/>
    <w:unhideWhenUsed/>
    <w:rsid w:val="009D0EBF"/>
  </w:style>
  <w:style w:type="character" w:customStyle="1" w:styleId="NoteHeadingChar">
    <w:name w:val="Note Heading Char"/>
    <w:link w:val="NoteHeading"/>
    <w:uiPriority w:val="99"/>
    <w:semiHidden/>
    <w:rsid w:val="009D0EBF"/>
    <w:rPr>
      <w:rFonts w:ascii="Verdana" w:hAnsi="Verdana"/>
      <w:sz w:val="18"/>
      <w:szCs w:val="22"/>
      <w:lang w:val="en-GB"/>
    </w:rPr>
  </w:style>
  <w:style w:type="character" w:styleId="PageNumber">
    <w:name w:val="page number"/>
    <w:uiPriority w:val="99"/>
    <w:semiHidden/>
    <w:unhideWhenUsed/>
    <w:rsid w:val="009D0EBF"/>
    <w:rPr>
      <w:lang w:val="en-GB"/>
    </w:rPr>
  </w:style>
  <w:style w:type="character" w:styleId="PlaceholderText">
    <w:name w:val="Placeholder Text"/>
    <w:uiPriority w:val="99"/>
    <w:semiHidden/>
    <w:rsid w:val="009D0EBF"/>
    <w:rPr>
      <w:color w:val="808080"/>
      <w:lang w:val="en-GB"/>
    </w:rPr>
  </w:style>
  <w:style w:type="paragraph" w:styleId="PlainText">
    <w:name w:val="Plain Text"/>
    <w:basedOn w:val="Normal"/>
    <w:link w:val="PlainTextChar"/>
    <w:uiPriority w:val="99"/>
    <w:unhideWhenUsed/>
    <w:rsid w:val="009D0EBF"/>
    <w:rPr>
      <w:rFonts w:ascii="Consolas" w:hAnsi="Consolas" w:cs="Consolas"/>
      <w:sz w:val="21"/>
      <w:szCs w:val="21"/>
    </w:rPr>
  </w:style>
  <w:style w:type="character" w:customStyle="1" w:styleId="PlainTextChar">
    <w:name w:val="Plain Text Char"/>
    <w:link w:val="PlainText"/>
    <w:uiPriority w:val="99"/>
    <w:rsid w:val="009D0EBF"/>
    <w:rPr>
      <w:rFonts w:ascii="Consolas" w:hAnsi="Consolas" w:cs="Consolas"/>
      <w:sz w:val="21"/>
      <w:szCs w:val="21"/>
      <w:lang w:val="en-GB"/>
    </w:rPr>
  </w:style>
  <w:style w:type="paragraph" w:styleId="Quote">
    <w:name w:val="Quote"/>
    <w:basedOn w:val="Normal"/>
    <w:next w:val="Normal"/>
    <w:link w:val="QuoteChar"/>
    <w:uiPriority w:val="59"/>
    <w:qFormat/>
    <w:rsid w:val="009D0EBF"/>
    <w:rPr>
      <w:i/>
      <w:iCs/>
      <w:color w:val="000000"/>
    </w:rPr>
  </w:style>
  <w:style w:type="character" w:customStyle="1" w:styleId="QuoteChar">
    <w:name w:val="Quote Char"/>
    <w:link w:val="Quote"/>
    <w:uiPriority w:val="59"/>
    <w:rsid w:val="009D0EBF"/>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0EBF"/>
  </w:style>
  <w:style w:type="character" w:customStyle="1" w:styleId="SalutationChar">
    <w:name w:val="Salutation Char"/>
    <w:link w:val="Salutation"/>
    <w:uiPriority w:val="99"/>
    <w:semiHidden/>
    <w:rsid w:val="009D0EBF"/>
    <w:rPr>
      <w:rFonts w:ascii="Verdana" w:hAnsi="Verdana"/>
      <w:sz w:val="18"/>
      <w:szCs w:val="22"/>
      <w:lang w:val="en-GB"/>
    </w:rPr>
  </w:style>
  <w:style w:type="paragraph" w:styleId="Signature">
    <w:name w:val="Signature"/>
    <w:basedOn w:val="Normal"/>
    <w:link w:val="SignatureChar"/>
    <w:uiPriority w:val="99"/>
    <w:semiHidden/>
    <w:unhideWhenUsed/>
    <w:rsid w:val="009D0EBF"/>
    <w:pPr>
      <w:ind w:left="4252"/>
    </w:pPr>
  </w:style>
  <w:style w:type="character" w:customStyle="1" w:styleId="SignatureChar">
    <w:name w:val="Signature Char"/>
    <w:link w:val="Signature"/>
    <w:uiPriority w:val="99"/>
    <w:semiHidden/>
    <w:rsid w:val="009D0EBF"/>
    <w:rPr>
      <w:rFonts w:ascii="Verdana" w:hAnsi="Verdana"/>
      <w:sz w:val="18"/>
      <w:szCs w:val="22"/>
      <w:lang w:val="en-GB"/>
    </w:rPr>
  </w:style>
  <w:style w:type="character" w:styleId="Strong">
    <w:name w:val="Strong"/>
    <w:uiPriority w:val="99"/>
    <w:semiHidden/>
    <w:qFormat/>
    <w:rsid w:val="009D0EBF"/>
    <w:rPr>
      <w:b/>
      <w:bCs/>
      <w:lang w:val="en-GB"/>
    </w:rPr>
  </w:style>
  <w:style w:type="character" w:styleId="SubtleEmphasis">
    <w:name w:val="Subtle Emphasis"/>
    <w:uiPriority w:val="99"/>
    <w:semiHidden/>
    <w:qFormat/>
    <w:rsid w:val="009D0EBF"/>
    <w:rPr>
      <w:i/>
      <w:iCs/>
      <w:color w:val="808080"/>
      <w:lang w:val="en-GB"/>
    </w:rPr>
  </w:style>
  <w:style w:type="character" w:styleId="SubtleReference">
    <w:name w:val="Subtle Reference"/>
    <w:uiPriority w:val="99"/>
    <w:semiHidden/>
    <w:qFormat/>
    <w:rsid w:val="009D0EBF"/>
    <w:rPr>
      <w:smallCaps/>
      <w:color w:val="C0504D"/>
      <w:u w:val="single"/>
      <w:lang w:val="en-GB"/>
    </w:rPr>
  </w:style>
  <w:style w:type="paragraph" w:styleId="TOAHeading">
    <w:name w:val="toa heading"/>
    <w:basedOn w:val="Normal"/>
    <w:next w:val="Normal"/>
    <w:uiPriority w:val="39"/>
    <w:unhideWhenUsed/>
    <w:rsid w:val="009D0EBF"/>
    <w:pPr>
      <w:spacing w:before="120"/>
    </w:pPr>
    <w:rPr>
      <w:rFonts w:ascii="Cambria" w:eastAsia="Times New Roman" w:hAnsi="Cambria"/>
      <w:b/>
      <w:bCs/>
      <w:sz w:val="24"/>
      <w:szCs w:val="24"/>
    </w:rPr>
  </w:style>
  <w:style w:type="table" w:styleId="ColorfulGrid">
    <w:name w:val="Colorful Grid"/>
    <w:basedOn w:val="TableNormal"/>
    <w:uiPriority w:val="73"/>
    <w:rsid w:val="009D0E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0E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0E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0E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0E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0E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0E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0E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0E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0E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0E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0E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0E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0E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0E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0E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0E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0E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0E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0E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0E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0E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0E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0E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0E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0E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0E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0E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0E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0E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0E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0E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0E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0E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0E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0E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0E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0E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0E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0E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0E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0E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0E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0E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0E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0E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0E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0E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0E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0EB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0EB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0EB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0EB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0EB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0EB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0EB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0EB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0EB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0EB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0EB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0EB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0EB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0EB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0EB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0EB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0EB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0EB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0EB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0EB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0EB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0EB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0EB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0EB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0EB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0EB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0EB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0EB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0EB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0EB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0EB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0EB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0EB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0EB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0EB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0E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0EB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0EB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0EB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0E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PurityM@nda.gov.za" TargetMode="External" /><Relationship Id="rId7" Type="http://schemas.openxmlformats.org/officeDocument/2006/relationships/hyperlink" Target="https://members.wto.org/crnattachments/2026/TBT/ZAF/26_03250_00_e.pdf" TargetMode="External" /><Relationship Id="rId8" Type="http://schemas.openxmlformats.org/officeDocument/2006/relationships/hyperlink" Target="mailto:wto@sabs.co.za" TargetMode="External" /><Relationship Id="rId9" Type="http://schemas.openxmlformats.org/officeDocument/2006/relationships/hyperlink" Target="http://www.sabs.co.za"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vision_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95eb9cd1-0e25-4d33-ac13-db99e28feef4</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B0ED7-D2FD-48E6-92B4-6AD175EAA287}">
  <ds:schemaRefs>
    <ds:schemaRef ds:uri="http://schemas.titus.com/TitusProperties/"/>
    <ds:schemaRef ds:uri=""/>
  </ds:schemaRefs>
</ds:datastoreItem>
</file>

<file path=customXml/itemProps2.xml><?xml version="1.0" encoding="utf-8"?>
<ds:datastoreItem xmlns:ds="http://schemas.openxmlformats.org/officeDocument/2006/customXml" ds:itemID="{307CC89B-F7F4-4854-AF08-3863BF01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Revision_Regular_EN.dotx</Template>
  <TotalTime>0</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2026-06-23T13:07:00Z</dcterms:created>
  <dcterms:modified xsi:type="dcterms:W3CDTF">2026-06-23T13:14:00Z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95eb9cd1-0e25-4d33-ac13-db99e28feef4</vt:lpwstr>
  </property>
  <property fmtid="{D5CDD505-2E9C-101B-9397-08002B2CF9AE}" pid="4" name="WTOCLASSIFICATION">
    <vt:lpwstr>WTO OFFICIAL</vt:lpwstr>
  </property>
</Properties>
</file>