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0F59D68" w14:textId="77777777">
      <w:pPr>
        <w:pStyle w:val="Title"/>
      </w:pPr>
      <w:r w:rsidRPr="002F663C">
        <w:t>NOTIFICATION</w:t>
      </w:r>
    </w:p>
    <w:p w:rsidR="002F663C" w:rsidRPr="002F663C" w:rsidP="00DD3DD7" w14:paraId="19A48390" w14:textId="77777777">
      <w:pPr>
        <w:pStyle w:val="Title3"/>
      </w:pPr>
      <w:r w:rsidRPr="002F663C">
        <w:t>Addendum</w:t>
      </w:r>
    </w:p>
    <w:p w:rsidR="002F663C" w:rsidP="001E2E4A" w14:paraId="5757EAA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June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62D0E89F" w14:textId="77777777">
      <w:pPr>
        <w:rPr>
          <w:rFonts w:eastAsia="Calibri" w:cs="Times New Roman"/>
        </w:rPr>
      </w:pPr>
    </w:p>
    <w:p w:rsidR="002F663C" w:rsidRPr="002F663C" w:rsidP="002F663C" w14:paraId="0378F63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289E595" w14:textId="77777777">
      <w:pPr>
        <w:rPr>
          <w:rFonts w:eastAsia="Calibri" w:cs="Times New Roman"/>
        </w:rPr>
      </w:pPr>
    </w:p>
    <w:p w:rsidR="00C14444" w:rsidRPr="002F663C" w:rsidP="002F663C" w14:paraId="0F3963EB" w14:textId="77777777">
      <w:pPr>
        <w:rPr>
          <w:rFonts w:eastAsia="Calibri" w:cs="Times New Roman"/>
        </w:rPr>
      </w:pPr>
    </w:p>
    <w:p w:rsidR="002F663C" w:rsidRPr="002F663C" w:rsidP="002F663C" w14:paraId="27BAD93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draft of Egyptian Standard ES 49-2 "olive oils and olive pomace oils "</w:t>
      </w:r>
    </w:p>
    <w:p w:rsidR="002F663C" w:rsidRPr="002F663C" w:rsidP="002F663C" w14:paraId="462C826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3D8258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49283D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5BFE14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624406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7C858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35A6C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D6BFD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2DD6A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C3A78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F0A8C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2C149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646AC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A3447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2B49F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29D9F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051073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F8DEB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4B208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40754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84B6A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043662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2898F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CEBFB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42B4ED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1C7D69DA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the Egyptian Standard ES 49-2 "olive oils and olive pomace oils ".</w:t>
            </w:r>
          </w:p>
          <w:p w:rsidR="002F663C" w:rsidRPr="002F663C" w:rsidP="00C14444" w14:paraId="1252837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04993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254AD3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5873D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6AC35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199DA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66C60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7A0487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B09968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 xml:space="preserve">Products covered: </w:t>
      </w:r>
      <w:r w:rsidRPr="002F663C">
        <w:rPr>
          <w:rFonts w:eastAsia="Calibri" w:cs="Times New Roman"/>
          <w:szCs w:val="18"/>
        </w:rPr>
        <w:t>Animal and vegetable fats and oils (ICS: 67.200.10)</w:t>
      </w:r>
    </w:p>
    <w:p w:rsidR="0087764C" w:rsidRPr="002F663C" w:rsidP="00B16ACF" w14:paraId="79DFF4C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addendum concerns the notification of the draft of the Egyptian Standard ES 49-2 </w:t>
      </w:r>
      <w:r w:rsidRPr="002F663C">
        <w:rPr>
          <w:rFonts w:eastAsia="Calibri" w:cs="Times New Roman"/>
          <w:szCs w:val="18"/>
        </w:rPr>
        <w:t>"olive oils and olive pomace oils)" (20 pages, in Arabic).</w:t>
      </w:r>
    </w:p>
    <w:p w:rsidR="0087764C" w:rsidRPr="002F663C" w:rsidP="00B16ACF" w14:paraId="1FBE8AA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part of this standard cancels and supersedes its last version ES 49-2/2016.</w:t>
      </w:r>
    </w:p>
    <w:p w:rsidR="0087764C" w:rsidRPr="002F663C" w:rsidP="00B16ACF" w14:paraId="6BD9F50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515 /2005 (10 pages, in Arabic) which was formerly notified in G/TBT/N/EGY/2 dated 14 December 2005, The Ministerial Decree No. 256/2016 which was formerly notified in G/TBT/N/EGY/2/Add.1 dated 15 August 2016 , mandated among others the earlier versions of this Egyptian Standard.</w:t>
      </w:r>
    </w:p>
    <w:p w:rsidR="0087764C" w:rsidRPr="002F663C" w:rsidP="00B16ACF" w14:paraId="23999E2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Codex Standard for Olive Oils and Olive-Pomace Oils CXS 33-1981 Adopted in 1981. Revised in 1989, 2003, 2015, 2017 and 2024. Amended in 2009, 2013 and 2021.</w:t>
      </w:r>
    </w:p>
    <w:p w:rsidR="0087764C" w:rsidRPr="002F663C" w:rsidP="00B16ACF" w14:paraId="57560AC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87764C" w:rsidRPr="002F663C" w:rsidP="00B16ACF" w14:paraId="1AE8336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determined.</w:t>
      </w:r>
    </w:p>
    <w:p w:rsidR="0087764C" w:rsidRPr="002F663C" w:rsidP="00B16ACF" w14:paraId="59080E3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force:</w:t>
      </w:r>
      <w:r w:rsidRPr="002F663C">
        <w:rPr>
          <w:rFonts w:eastAsia="Calibri" w:cs="Times New Roman"/>
          <w:szCs w:val="18"/>
        </w:rPr>
        <w:t xml:space="preserve"> To be determined.</w:t>
      </w:r>
    </w:p>
    <w:p w:rsidR="0087764C" w:rsidRPr="002F663C" w:rsidP="00B16ACF" w14:paraId="2515549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87764C" w:rsidRPr="002F663C" w:rsidP="00B16ACF" w14:paraId="3E5B79E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</w:t>
      </w:r>
    </w:p>
    <w:p w:rsidR="0087764C" w:rsidRPr="002F663C" w:rsidP="00B16ACF" w14:paraId="565F6FB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87764C" w:rsidRPr="002F663C" w:rsidP="00B16ACF" w14:paraId="264DF4E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 xml:space="preserve"> /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87764C" w:rsidRPr="002F663C" w:rsidP="00B16ACF" w14:paraId="17B8526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r w:rsidRPr="002F663C">
        <w:rPr>
          <w:rFonts w:eastAsia="Calibri" w:cs="Times New Roman"/>
          <w:szCs w:val="18"/>
        </w:rPr>
        <w:t xml:space="preserve"> Tel: + (202) 22845528 Fax: + (202) 22845504</w:t>
      </w:r>
    </w:p>
    <w:p w:rsidR="006C5A96" w:rsidP="006C5A96" w14:paraId="153EEEA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A5621FC" w14:textId="77777777">
      <w:pPr>
        <w:jc w:val="center"/>
        <w:rPr>
          <w:b/>
        </w:rPr>
      </w:pPr>
    </w:p>
    <w:p w:rsidR="00A1565D" w:rsidP="003971FF" w14:paraId="4562858E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4F6FA7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FCC2CA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AA0DDFF" w14:textId="77777777">
      <w:r>
        <w:separator/>
      </w:r>
    </w:p>
  </w:footnote>
  <w:footnote w:type="continuationSeparator" w:id="1">
    <w:p w:rsidR="004D3A6A" w:rsidP="00ED54E0" w14:paraId="052B2DE4" w14:textId="77777777">
      <w:r>
        <w:continuationSeparator/>
      </w:r>
    </w:p>
  </w:footnote>
  <w:footnote w:id="2">
    <w:p w:rsidR="007F6EA2" w14:paraId="3764789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ECA5B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43111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96CEA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272D3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6F73A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G/TBT/N/EGY/2/Add.31</w:t>
    </w:r>
    <w:bookmarkEnd w:id="3"/>
  </w:p>
  <w:p w:rsidR="00DD3DD7" w:rsidRPr="00DD3DD7" w:rsidP="00DD3DD7" w14:paraId="259C3F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386F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E2097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C03FA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C3D1B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52136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CB97B5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F56913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70E5AAD" w14:textId="77777777">
          <w:pPr>
            <w:jc w:val="right"/>
            <w:rPr>
              <w:b/>
              <w:szCs w:val="16"/>
            </w:rPr>
          </w:pPr>
        </w:p>
      </w:tc>
    </w:tr>
    <w:tr w14:paraId="794C184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2BC651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07EB93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G/TBT/N/EGY/2/Add.31</w:t>
          </w:r>
          <w:bookmarkEnd w:id="4"/>
        </w:p>
        <w:p w:rsidR="00C14444" w:rsidRPr="00C14444" w:rsidP="00C14444" w14:paraId="28950E23" w14:textId="77777777">
          <w:pPr>
            <w:jc w:val="center"/>
            <w:rPr>
              <w:szCs w:val="16"/>
            </w:rPr>
          </w:pPr>
        </w:p>
      </w:tc>
    </w:tr>
    <w:tr w14:paraId="6C8CE81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4D15A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4516E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5 June 2025</w:t>
          </w:r>
          <w:bookmarkEnd w:id="5"/>
        </w:p>
      </w:tc>
    </w:tr>
    <w:tr w14:paraId="00B72DE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4B0DFCB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(25-3670)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086715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BFFEF9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E682D0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D94AEB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497907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4526989">
    <w:abstractNumId w:val="9"/>
  </w:num>
  <w:num w:numId="2" w16cid:durableId="1053580562">
    <w:abstractNumId w:val="7"/>
  </w:num>
  <w:num w:numId="3" w16cid:durableId="643195402">
    <w:abstractNumId w:val="6"/>
  </w:num>
  <w:num w:numId="4" w16cid:durableId="187841930">
    <w:abstractNumId w:val="5"/>
  </w:num>
  <w:num w:numId="5" w16cid:durableId="403379460">
    <w:abstractNumId w:val="4"/>
  </w:num>
  <w:num w:numId="6" w16cid:durableId="178354422">
    <w:abstractNumId w:val="12"/>
  </w:num>
  <w:num w:numId="7" w16cid:durableId="1026178827">
    <w:abstractNumId w:val="11"/>
  </w:num>
  <w:num w:numId="8" w16cid:durableId="2004043297">
    <w:abstractNumId w:val="10"/>
  </w:num>
  <w:num w:numId="9" w16cid:durableId="17284561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2580820">
    <w:abstractNumId w:val="13"/>
  </w:num>
  <w:num w:numId="11" w16cid:durableId="1617373605">
    <w:abstractNumId w:val="8"/>
  </w:num>
  <w:num w:numId="12" w16cid:durableId="292559743">
    <w:abstractNumId w:val="3"/>
  </w:num>
  <w:num w:numId="13" w16cid:durableId="136729331">
    <w:abstractNumId w:val="2"/>
  </w:num>
  <w:num w:numId="14" w16cid:durableId="1882522593">
    <w:abstractNumId w:val="1"/>
  </w:num>
  <w:num w:numId="15" w16cid:durableId="149753987">
    <w:abstractNumId w:val="0"/>
  </w:num>
  <w:num w:numId="16" w16cid:durableId="205700140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06AA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764C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0098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8F3F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2025-06-05T08:33:00Z</dcterms:created>
  <dcterms:modified xsi:type="dcterms:W3CDTF">2025-06-05T08:33:00Z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