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4FB1F8C" w14:textId="77777777">
      <w:pPr>
        <w:pStyle w:val="Title"/>
        <w:rPr>
          <w:caps w:val="0"/>
          <w:kern w:val="0"/>
        </w:rPr>
      </w:pPr>
      <w:r w:rsidRPr="00934B4C">
        <w:rPr>
          <w:caps w:val="0"/>
          <w:kern w:val="0"/>
        </w:rPr>
        <w:t>NOTIFICATION</w:t>
      </w:r>
    </w:p>
    <w:p w:rsidR="00AD0FDA" w:rsidRPr="00934B4C" w:rsidP="00934B4C" w14:paraId="40F60E55" w14:textId="77777777">
      <w:pPr>
        <w:pStyle w:val="Title3"/>
      </w:pPr>
      <w:r w:rsidRPr="00934B4C">
        <w:t>Addendum</w:t>
      </w:r>
    </w:p>
    <w:p w:rsidR="007141CF" w:rsidRPr="00934B4C" w:rsidP="00934B4C" w14:paraId="3A90AFDE" w14:textId="77777777">
      <w:r w:rsidRPr="00934B4C">
        <w:t xml:space="preserve">The following communication, received on 25 June 2026, is being circulated at the request of the Delegation of </w:t>
      </w:r>
      <w:r w:rsidRPr="00934B4C">
        <w:rPr>
          <w:u w:val="single"/>
        </w:rPr>
        <w:t>Egypt</w:t>
      </w:r>
      <w:r w:rsidRPr="00934B4C">
        <w:t>.</w:t>
      </w:r>
    </w:p>
    <w:p w:rsidR="00AD0FDA" w:rsidRPr="00934B4C" w:rsidP="00934B4C" w14:paraId="5BB79B15" w14:textId="77777777"/>
    <w:p w:rsidR="00AD0FDA" w:rsidRPr="00934B4C" w:rsidP="00934B4C" w14:paraId="2DC560C0" w14:textId="77777777">
      <w:pPr>
        <w:jc w:val="center"/>
        <w:rPr>
          <w:b/>
        </w:rPr>
      </w:pPr>
      <w:r w:rsidRPr="00934B4C">
        <w:rPr>
          <w:b/>
        </w:rPr>
        <w:t>_______________</w:t>
      </w:r>
    </w:p>
    <w:p w:rsidR="00AD0FDA" w:rsidRPr="00934B4C" w:rsidP="00934B4C" w14:paraId="081D83B7" w14:textId="77777777"/>
    <w:p w:rsidR="00AD0FDA" w:rsidRPr="00934B4C" w:rsidP="00934B4C" w14:paraId="6F52AE69" w14:textId="77777777"/>
    <w:tbl>
      <w:tblPr>
        <w:tblW w:w="0" w:type="auto"/>
        <w:tblLayout w:type="fixed"/>
        <w:tblCellMar>
          <w:left w:w="0" w:type="dxa"/>
          <w:right w:w="115" w:type="dxa"/>
        </w:tblCellMar>
        <w:tblLook w:val="01E0"/>
      </w:tblPr>
      <w:tblGrid>
        <w:gridCol w:w="9242"/>
      </w:tblGrid>
      <w:tr w14:paraId="7D48ECB3" w14:textId="77777777" w:rsidTr="00D0271D">
        <w:tblPrEx>
          <w:tblW w:w="0" w:type="auto"/>
          <w:tblLayout w:type="fixed"/>
          <w:tblLook w:val="01E0"/>
        </w:tblPrEx>
        <w:tc>
          <w:tcPr>
            <w:tcW w:w="9242" w:type="dxa"/>
          </w:tcPr>
          <w:p w:rsidR="00AD0FDA" w:rsidRPr="00934B4C" w:rsidP="00934B4C" w14:paraId="51F9F56B" w14:textId="2486E09B">
            <w:pPr>
              <w:spacing w:after="240"/>
              <w:rPr>
                <w:u w:val="single"/>
              </w:rPr>
            </w:pPr>
            <w:r w:rsidRPr="004F5CB9">
              <w:rPr>
                <w:u w:val="single"/>
              </w:rPr>
              <w:t>Food products</w:t>
            </w:r>
          </w:p>
        </w:tc>
      </w:tr>
      <w:tr w14:paraId="2A66298E" w14:textId="77777777" w:rsidTr="00D0271D">
        <w:tblPrEx>
          <w:tblW w:w="0" w:type="auto"/>
          <w:tblLayout w:type="fixed"/>
          <w:tblLook w:val="01E0"/>
        </w:tblPrEx>
        <w:tc>
          <w:tcPr>
            <w:tcW w:w="9242" w:type="dxa"/>
          </w:tcPr>
          <w:p w:rsidR="00765725" w:rsidP="00AB3D7D" w14:paraId="27F857CE" w14:textId="77777777">
            <w:pPr>
              <w:spacing w:after="240"/>
            </w:pPr>
            <w:r>
              <w:t>This addendum concerns the notification of the draft of the Egyptian Standard ES 2613-2 "shelf life for food products part: 2 - shelf life " (21 pages, in Arabic).</w:t>
            </w:r>
          </w:p>
          <w:p w:rsidR="00765725" w:rsidP="00AB3D7D" w14:paraId="7D4D364D" w14:textId="77777777">
            <w:pPr>
              <w:spacing w:after="240"/>
            </w:pPr>
            <w:r>
              <w:t>This draft standard cancels</w:t>
            </w:r>
            <w:r>
              <w:t xml:space="preserve"> and supersedes the Egyptian Standard No. 2613-2/2008 and includes the partial amendments.</w:t>
            </w:r>
          </w:p>
          <w:p w:rsidR="00765725" w:rsidP="00AB3D7D" w14:paraId="16291838" w14:textId="4C956D6C">
            <w:pPr>
              <w:spacing w:before="120" w:after="240"/>
            </w:pPr>
            <w:r>
              <w:t xml:space="preserve">It should be noted that the Ministerial Decree No. 100/2019 (2 pages, in Arabic) which was formerly notified in </w:t>
            </w:r>
            <w:hyperlink r:id="rId5" w:history="1">
              <w:r w:rsidRPr="004F5CB9">
                <w:rPr>
                  <w:rStyle w:val="Hyperlink"/>
                </w:rPr>
                <w:t>G/SPS/N/EGY/92/Add.1</w:t>
              </w:r>
            </w:hyperlink>
            <w:r>
              <w:t xml:space="preserve"> dated 3 June 2020, the Ministerial Decree No. 653/2020 (2 pages, in Arabic) which was formerly notified in </w:t>
            </w:r>
            <w:hyperlink r:id="rId6" w:history="1">
              <w:r w:rsidRPr="004F5CB9">
                <w:rPr>
                  <w:rStyle w:val="Hyperlink"/>
                </w:rPr>
                <w:t>G/SPS/N/EGY/92/Add.2</w:t>
              </w:r>
            </w:hyperlink>
            <w:r>
              <w:t xml:space="preserve"> dated 15 March 2021, the Ministerial Decree No. 222/2021 (1 page, in Arabic) which was formerly notified in </w:t>
            </w:r>
            <w:hyperlink r:id="rId7" w:history="1">
              <w:r w:rsidRPr="004F5CB9">
                <w:rPr>
                  <w:rStyle w:val="Hyperlink"/>
                </w:rPr>
                <w:t>G/SPS/N/EGY/92/Add.3</w:t>
              </w:r>
            </w:hyperlink>
            <w:r>
              <w:t xml:space="preserve"> dated 20 September 2021, the Ministerial Decree No. 522/2021 (2 pages, in Arabic) which was formerly notified in </w:t>
            </w:r>
            <w:hyperlink r:id="rId8" w:history="1">
              <w:r w:rsidRPr="004F5CB9">
                <w:rPr>
                  <w:rStyle w:val="Hyperlink"/>
                </w:rPr>
                <w:t>G/SPS/N/EGY/92/Add.4</w:t>
              </w:r>
            </w:hyperlink>
            <w:r>
              <w:t xml:space="preserve"> dated 18 March 2022, the Ministerial Decree No. 393/2022 (2</w:t>
            </w:r>
            <w:r w:rsidR="00E94A8C">
              <w:t> </w:t>
            </w:r>
            <w:r>
              <w:t xml:space="preserve">pages, in Arabic) which was formerly notified in </w:t>
            </w:r>
            <w:hyperlink r:id="rId9" w:history="1">
              <w:r w:rsidRPr="004F5CB9">
                <w:rPr>
                  <w:rStyle w:val="Hyperlink"/>
                </w:rPr>
                <w:t>G/SPS/N/EGY/92/Add.5</w:t>
              </w:r>
            </w:hyperlink>
            <w:r>
              <w:t xml:space="preserve"> dated 25 August 2022, the Ministerial Decree No. 233/2023 (2 pages, in Arabic) which was formerly notified in </w:t>
            </w:r>
            <w:hyperlink r:id="rId10" w:history="1">
              <w:r w:rsidRPr="004F5CB9">
                <w:rPr>
                  <w:rStyle w:val="Hyperlink"/>
                </w:rPr>
                <w:t>G/SPS/N/EGY/92/Add.6</w:t>
              </w:r>
            </w:hyperlink>
            <w:r>
              <w:t xml:space="preserve"> dated 21 July 2023, the Ministerial Decree No. 361/2024 (2 pages, in Arabic) which was formerly notified in </w:t>
            </w:r>
            <w:hyperlink r:id="rId11" w:history="1">
              <w:r w:rsidRPr="004F5CB9">
                <w:rPr>
                  <w:rStyle w:val="Hyperlink"/>
                </w:rPr>
                <w:t>G/SPS/N/EGY/92/Add.7</w:t>
              </w:r>
            </w:hyperlink>
            <w:r>
              <w:t xml:space="preserve"> dated 12 July 2024, the Ministerial Decree No. 447 /2024 (2 pages, in Arabic) which was formerly notified in </w:t>
            </w:r>
            <w:hyperlink r:id="rId12" w:history="1">
              <w:r w:rsidRPr="004F5CB9">
                <w:rPr>
                  <w:rStyle w:val="Hyperlink"/>
                </w:rPr>
                <w:t>G/SPS/N/EGY/92/Add.9</w:t>
              </w:r>
            </w:hyperlink>
            <w:r>
              <w:t xml:space="preserve"> dated 9 October 2024 mandated among others the earlier versions and amendments of this Standard and the draft of this standard was formerly notified in </w:t>
            </w:r>
            <w:hyperlink r:id="rId13" w:history="1">
              <w:r w:rsidRPr="004F5CB9">
                <w:rPr>
                  <w:rStyle w:val="Hyperlink"/>
                </w:rPr>
                <w:t>G/SPS/N/EGY/92/Add.8</w:t>
              </w:r>
            </w:hyperlink>
            <w:r>
              <w:t xml:space="preserve"> dated 5 August 2024 and </w:t>
            </w:r>
            <w:hyperlink r:id="rId14" w:history="1">
              <w:r w:rsidRPr="004F5CB9">
                <w:rPr>
                  <w:rStyle w:val="Hyperlink"/>
                </w:rPr>
                <w:t>G/SPS/N/EGY/92/Add.11</w:t>
              </w:r>
            </w:hyperlink>
            <w:r>
              <w:t xml:space="preserve"> dated 7 April 2026.</w:t>
            </w:r>
          </w:p>
          <w:p w:rsidR="00765725" w:rsidP="00AB3D7D" w14:paraId="4192D3B7" w14:textId="77777777">
            <w:pPr>
              <w:spacing w:before="120" w:after="240"/>
            </w:pPr>
            <w:r>
              <w:t>Worth mentioning is that this standard has been formulated according to National Studies and its updates.</w:t>
            </w:r>
          </w:p>
          <w:p w:rsidR="00765725" w:rsidP="00AB3D7D" w14:paraId="38D0F63D" w14:textId="77777777">
            <w:pPr>
              <w:spacing w:before="120" w:after="240"/>
            </w:pPr>
            <w:r>
              <w:t>Producers and importers are kept informed of any amendments in the Egyptian standards through the publication of administrative orders in the official gazette.</w:t>
            </w:r>
          </w:p>
          <w:p w:rsidR="00765725" w:rsidP="004F5CB9" w14:paraId="43834512" w14:textId="77777777">
            <w:pPr>
              <w:spacing w:before="120"/>
            </w:pPr>
            <w:r>
              <w:rPr>
                <w:b/>
                <w:bCs/>
              </w:rPr>
              <w:t>Date of adoption</w:t>
            </w:r>
            <w:r>
              <w:t>: To be determined.</w:t>
            </w:r>
          </w:p>
          <w:p w:rsidR="00765725" w:rsidP="004F5CB9" w14:paraId="26B93655" w14:textId="7707995D">
            <w:pPr>
              <w:spacing w:after="240"/>
            </w:pPr>
            <w:r>
              <w:rPr>
                <w:b/>
                <w:bCs/>
              </w:rPr>
              <w:t>Date of entry into force:</w:t>
            </w:r>
            <w:r>
              <w:t xml:space="preserve"> To be determined.</w:t>
            </w:r>
          </w:p>
        </w:tc>
      </w:tr>
      <w:tr w14:paraId="534C27A2" w14:textId="77777777" w:rsidTr="00D0271D">
        <w:tblPrEx>
          <w:tblW w:w="0" w:type="auto"/>
          <w:tblLayout w:type="fixed"/>
          <w:tblLook w:val="01E0"/>
        </w:tblPrEx>
        <w:tc>
          <w:tcPr>
            <w:tcW w:w="9242" w:type="dxa"/>
          </w:tcPr>
          <w:p w:rsidR="00AD0FDA" w:rsidRPr="00934B4C" w:rsidP="00934B4C" w14:paraId="2C54FBC9" w14:textId="77777777">
            <w:pPr>
              <w:spacing w:after="240"/>
              <w:rPr>
                <w:b/>
              </w:rPr>
            </w:pPr>
            <w:r w:rsidRPr="00934B4C">
              <w:rPr>
                <w:b/>
              </w:rPr>
              <w:t>This addendum concerns a:</w:t>
            </w:r>
          </w:p>
        </w:tc>
      </w:tr>
      <w:tr w14:paraId="345E06F0" w14:textId="77777777" w:rsidTr="00D0271D">
        <w:tblPrEx>
          <w:tblW w:w="0" w:type="auto"/>
          <w:tblLayout w:type="fixed"/>
          <w:tblLook w:val="01E0"/>
        </w:tblPrEx>
        <w:tc>
          <w:tcPr>
            <w:tcW w:w="9242" w:type="dxa"/>
          </w:tcPr>
          <w:p w:rsidR="00AD0FDA" w:rsidRPr="00934B4C" w:rsidP="00934B4C" w14:paraId="2B9954F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B27D733" w14:textId="77777777" w:rsidTr="00D0271D">
        <w:tblPrEx>
          <w:tblW w:w="0" w:type="auto"/>
          <w:tblLayout w:type="fixed"/>
          <w:tblLook w:val="01E0"/>
        </w:tblPrEx>
        <w:tc>
          <w:tcPr>
            <w:tcW w:w="9242" w:type="dxa"/>
          </w:tcPr>
          <w:p w:rsidR="00AD0FDA" w:rsidRPr="00934B4C" w:rsidP="00934B4C" w14:paraId="163CF24B" w14:textId="77777777">
            <w:pPr>
              <w:ind w:left="1440" w:hanging="873"/>
            </w:pPr>
            <w:r w:rsidRPr="00934B4C">
              <w:t>[ ]</w:t>
            </w:r>
            <w:r w:rsidRPr="00934B4C">
              <w:tab/>
              <w:t>Notification of adoption, publication or entry into force of regulation</w:t>
            </w:r>
          </w:p>
        </w:tc>
      </w:tr>
      <w:tr w14:paraId="42B36C44" w14:textId="77777777" w:rsidTr="00D0271D">
        <w:tblPrEx>
          <w:tblW w:w="0" w:type="auto"/>
          <w:tblLayout w:type="fixed"/>
          <w:tblLook w:val="01E0"/>
        </w:tblPrEx>
        <w:tc>
          <w:tcPr>
            <w:tcW w:w="9242" w:type="dxa"/>
          </w:tcPr>
          <w:p w:rsidR="00AD0FDA" w:rsidRPr="00934B4C" w:rsidP="00934B4C" w14:paraId="0277A2F6"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48F6DB65" w14:textId="77777777" w:rsidTr="00D0271D">
        <w:tblPrEx>
          <w:tblW w:w="0" w:type="auto"/>
          <w:tblLayout w:type="fixed"/>
          <w:tblLook w:val="01E0"/>
        </w:tblPrEx>
        <w:tc>
          <w:tcPr>
            <w:tcW w:w="9242" w:type="dxa"/>
          </w:tcPr>
          <w:p w:rsidR="00AD0FDA" w:rsidRPr="00934B4C" w:rsidP="00934B4C" w14:paraId="784D4FAF" w14:textId="77777777">
            <w:pPr>
              <w:ind w:left="1440" w:hanging="873"/>
            </w:pPr>
            <w:r w:rsidRPr="00934B4C">
              <w:t>[ ]</w:t>
            </w:r>
            <w:r w:rsidRPr="00934B4C">
              <w:tab/>
              <w:t>Withdrawal of proposed regulation</w:t>
            </w:r>
          </w:p>
        </w:tc>
      </w:tr>
      <w:tr w14:paraId="082F495C" w14:textId="77777777" w:rsidTr="00D0271D">
        <w:tblPrEx>
          <w:tblW w:w="0" w:type="auto"/>
          <w:tblLayout w:type="fixed"/>
          <w:tblLook w:val="01E0"/>
        </w:tblPrEx>
        <w:tc>
          <w:tcPr>
            <w:tcW w:w="9242" w:type="dxa"/>
          </w:tcPr>
          <w:p w:rsidR="00AD0FDA" w:rsidRPr="00934B4C" w:rsidP="00934B4C" w14:paraId="414B7E0B" w14:textId="77777777">
            <w:pPr>
              <w:ind w:left="1440" w:hanging="873"/>
            </w:pPr>
            <w:r w:rsidRPr="00934B4C">
              <w:t>[ ]</w:t>
            </w:r>
            <w:r w:rsidRPr="00934B4C">
              <w:tab/>
              <w:t>Change in proposed date of adoption, publication or date of entry into force</w:t>
            </w:r>
          </w:p>
        </w:tc>
      </w:tr>
      <w:tr w14:paraId="3118D0C2" w14:textId="77777777" w:rsidTr="00D0271D">
        <w:tblPrEx>
          <w:tblW w:w="0" w:type="auto"/>
          <w:tblLayout w:type="fixed"/>
          <w:tblLook w:val="01E0"/>
        </w:tblPrEx>
        <w:tc>
          <w:tcPr>
            <w:tcW w:w="9242" w:type="dxa"/>
          </w:tcPr>
          <w:p w:rsidR="00AD0FDA" w:rsidRPr="00934B4C" w:rsidP="00934B4C" w14:paraId="191E0E57" w14:textId="77777777">
            <w:pPr>
              <w:spacing w:after="240"/>
              <w:ind w:left="1440" w:hanging="873"/>
            </w:pPr>
            <w:r w:rsidRPr="00934B4C">
              <w:t>[ ]</w:t>
            </w:r>
            <w:r w:rsidRPr="00934B4C">
              <w:tab/>
              <w:t xml:space="preserve">Other: </w:t>
            </w:r>
          </w:p>
        </w:tc>
      </w:tr>
      <w:tr w14:paraId="414CF6C0" w14:textId="77777777" w:rsidTr="00D0271D">
        <w:tblPrEx>
          <w:tblW w:w="0" w:type="auto"/>
          <w:tblLayout w:type="fixed"/>
          <w:tblLook w:val="01E0"/>
        </w:tblPrEx>
        <w:tc>
          <w:tcPr>
            <w:tcW w:w="9242" w:type="dxa"/>
          </w:tcPr>
          <w:p w:rsidR="00AD0FDA" w:rsidRPr="00934B4C" w:rsidP="00934B4C" w14:paraId="200D825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A2C0167" w14:textId="77777777" w:rsidTr="00D0271D">
        <w:tblPrEx>
          <w:tblW w:w="0" w:type="auto"/>
          <w:tblLayout w:type="fixed"/>
          <w:tblLook w:val="01E0"/>
        </w:tblPrEx>
        <w:tc>
          <w:tcPr>
            <w:tcW w:w="9242" w:type="dxa"/>
          </w:tcPr>
          <w:p w:rsidR="00AD0FDA" w:rsidRPr="00934B4C" w:rsidP="00934B4C" w14:paraId="40A30CBA" w14:textId="364377ED">
            <w:pPr>
              <w:spacing w:after="240"/>
              <w:ind w:left="1440" w:hanging="873"/>
            </w:pPr>
            <w:r w:rsidRPr="00934B4C">
              <w:t>[</w:t>
            </w:r>
            <w:r w:rsidRPr="00934B4C">
              <w:rPr>
                <w:b/>
                <w:bCs/>
              </w:rPr>
              <w:t>X</w:t>
            </w:r>
            <w:r w:rsidRPr="00934B4C">
              <w:t>]</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2</w:t>
            </w:r>
            <w:r w:rsidR="008E7E52">
              <w:t>8</w:t>
            </w:r>
            <w:r w:rsidRPr="00934B4C">
              <w:t xml:space="preserve"> August 2026</w:t>
            </w:r>
          </w:p>
        </w:tc>
      </w:tr>
      <w:tr w14:paraId="21267083" w14:textId="77777777" w:rsidTr="00D0271D">
        <w:tblPrEx>
          <w:tblW w:w="0" w:type="auto"/>
          <w:tblLayout w:type="fixed"/>
          <w:tblLook w:val="01E0"/>
        </w:tblPrEx>
        <w:tc>
          <w:tcPr>
            <w:tcW w:w="9242" w:type="dxa"/>
          </w:tcPr>
          <w:p w:rsidR="00AD0FDA" w:rsidRPr="00934B4C" w:rsidP="00934B4C" w14:paraId="153EB159" w14:textId="77777777">
            <w:pPr>
              <w:spacing w:after="240"/>
              <w:rPr>
                <w:b/>
              </w:rPr>
            </w:pPr>
            <w:r w:rsidRPr="00934B4C">
              <w:rPr>
                <w:b/>
              </w:rPr>
              <w:t>Agency or authority designated to handle comments: [X] National Notification Authority, [X] National Enquiry Point. Address, fax number and e-mail address (if available) of other body:</w:t>
            </w:r>
          </w:p>
        </w:tc>
      </w:tr>
      <w:tr w14:paraId="03D4E944" w14:textId="77777777" w:rsidTr="00D0271D">
        <w:tblPrEx>
          <w:tblW w:w="0" w:type="auto"/>
          <w:tblLayout w:type="fixed"/>
          <w:tblLook w:val="01E0"/>
        </w:tblPrEx>
        <w:tc>
          <w:tcPr>
            <w:tcW w:w="9242" w:type="dxa"/>
          </w:tcPr>
          <w:p w:rsidR="00AD0FDA" w:rsidRPr="00934B4C" w:rsidP="00934B4C" w14:paraId="5AB70883" w14:textId="77777777">
            <w:r w:rsidRPr="00934B4C">
              <w:t>Central Administration for Foreign Agricultural Relations</w:t>
            </w:r>
          </w:p>
          <w:p w:rsidR="00AD0FDA" w:rsidRPr="00934B4C" w:rsidP="00934B4C" w14:paraId="3ACE68E6" w14:textId="77777777">
            <w:r w:rsidRPr="00934B4C">
              <w:t>Ministry of Agriculture and Land Reclamation</w:t>
            </w:r>
          </w:p>
          <w:p w:rsidR="00AD0FDA" w:rsidRPr="00934B4C" w:rsidP="00934B4C" w14:paraId="1B9B1B32" w14:textId="77777777">
            <w:r w:rsidRPr="00934B4C">
              <w:t xml:space="preserve">Nadi El Saïd St., </w:t>
            </w:r>
            <w:r w:rsidRPr="00934B4C">
              <w:t>Dokki</w:t>
            </w:r>
            <w:r w:rsidRPr="00934B4C">
              <w:t>, Cairo, Egypt</w:t>
            </w:r>
          </w:p>
          <w:p w:rsidR="00AD0FDA" w:rsidRPr="00934B4C" w:rsidP="00CF1743" w14:paraId="286F0643" w14:textId="7C6E0DCA">
            <w:pPr>
              <w:tabs>
                <w:tab w:val="left" w:pos="426"/>
              </w:tabs>
            </w:pPr>
            <w:r w:rsidRPr="00934B4C">
              <w:t>Tel:</w:t>
            </w:r>
            <w:r w:rsidR="00CF1743">
              <w:tab/>
            </w:r>
            <w:r w:rsidRPr="00934B4C">
              <w:t>+(202) 33373616</w:t>
            </w:r>
          </w:p>
          <w:p w:rsidR="00AD0FDA" w:rsidRPr="00B53816" w:rsidP="00CF1743" w14:paraId="464FFB8D" w14:textId="2513E8B5">
            <w:pPr>
              <w:tabs>
                <w:tab w:val="left" w:pos="426"/>
              </w:tabs>
              <w:rPr>
                <w:lang w:val="pt-BR"/>
              </w:rPr>
            </w:pPr>
            <w:r w:rsidRPr="00B53816">
              <w:tab/>
            </w:r>
            <w:r w:rsidRPr="00B53816" w:rsidR="001A234E">
              <w:rPr>
                <w:lang w:val="pt-BR"/>
              </w:rPr>
              <w:t>+(202) 37603155</w:t>
            </w:r>
          </w:p>
          <w:p w:rsidR="00AD0FDA" w:rsidRPr="00B53816" w:rsidP="00934B4C" w14:paraId="05722771" w14:textId="77777777">
            <w:pPr>
              <w:rPr>
                <w:lang w:val="pt-BR"/>
              </w:rPr>
            </w:pPr>
            <w:r w:rsidRPr="00B53816">
              <w:rPr>
                <w:lang w:val="pt-BR"/>
              </w:rPr>
              <w:t>Fax: +(202) 33374195</w:t>
            </w:r>
          </w:p>
          <w:p w:rsidR="00AD0FDA" w:rsidRPr="00B53816" w:rsidP="00934B4C" w14:paraId="075FDE04" w14:textId="77777777">
            <w:pPr>
              <w:spacing w:after="240"/>
              <w:rPr>
                <w:lang w:val="pt-BR"/>
              </w:rPr>
            </w:pPr>
            <w:r w:rsidRPr="00B53816">
              <w:rPr>
                <w:lang w:val="pt-BR"/>
              </w:rPr>
              <w:t xml:space="preserve">E-mail: </w:t>
            </w:r>
            <w:hyperlink r:id="rId15" w:history="1">
              <w:r w:rsidRPr="00B53816">
                <w:rPr>
                  <w:color w:val="0000FF"/>
                  <w:u w:val="single"/>
                  <w:lang w:val="pt-BR"/>
                </w:rPr>
                <w:t>enq_egy_sps@yahoo.com</w:t>
              </w:r>
            </w:hyperlink>
          </w:p>
        </w:tc>
      </w:tr>
      <w:tr w14:paraId="6377A3D8" w14:textId="77777777" w:rsidTr="00D0271D">
        <w:tblPrEx>
          <w:tblW w:w="0" w:type="auto"/>
          <w:tblLayout w:type="fixed"/>
          <w:tblLook w:val="01E0"/>
        </w:tblPrEx>
        <w:tc>
          <w:tcPr>
            <w:tcW w:w="9242" w:type="dxa"/>
          </w:tcPr>
          <w:p w:rsidR="00AD0FDA" w:rsidRPr="00934B4C" w:rsidP="00934B4C" w14:paraId="1A0596D2" w14:textId="77777777">
            <w:pPr>
              <w:spacing w:after="240"/>
              <w:rPr>
                <w:b/>
              </w:rPr>
            </w:pPr>
            <w:r w:rsidRPr="00934B4C">
              <w:rPr>
                <w:b/>
              </w:rPr>
              <w:t>Text</w:t>
            </w:r>
            <w:r w:rsidRPr="00934B4C" w:rsidR="00D06EF3">
              <w:rPr>
                <w:b/>
              </w:rPr>
              <w:t>(s)</w:t>
            </w:r>
            <w:r w:rsidRPr="00934B4C">
              <w:rPr>
                <w:b/>
              </w:rPr>
              <w:t xml:space="preserve"> available from: [</w:t>
            </w:r>
            <w:r w:rsidRPr="00D622F5">
              <w:rPr>
                <w:b/>
                <w:bCs/>
              </w:rPr>
              <w:t>X</w:t>
            </w:r>
            <w:r w:rsidRPr="00934B4C">
              <w:rPr>
                <w:b/>
              </w:rPr>
              <w:t>] National Notification Authority, [X] National Enquiry Point. Address, fax number and e-mail address (if available) of other body:</w:t>
            </w:r>
          </w:p>
        </w:tc>
      </w:tr>
      <w:tr w14:paraId="40CF9221" w14:textId="77777777" w:rsidTr="00D0271D">
        <w:tblPrEx>
          <w:tblW w:w="0" w:type="auto"/>
          <w:tblLayout w:type="fixed"/>
          <w:tblLook w:val="01E0"/>
        </w:tblPrEx>
        <w:tc>
          <w:tcPr>
            <w:tcW w:w="9242" w:type="dxa"/>
          </w:tcPr>
          <w:p w:rsidR="00AD0FDA" w:rsidRPr="00934B4C" w:rsidP="00934B4C" w14:paraId="7FD58017" w14:textId="77777777">
            <w:r w:rsidRPr="00934B4C">
              <w:t>Central Administration for Foreign Agricultural Relations</w:t>
            </w:r>
          </w:p>
          <w:p w:rsidR="00AD0FDA" w:rsidRPr="00934B4C" w:rsidP="00934B4C" w14:paraId="3C9FDE67" w14:textId="77777777">
            <w:r w:rsidRPr="00934B4C">
              <w:t>Ministry of Agriculture and Land Reclamation</w:t>
            </w:r>
          </w:p>
          <w:p w:rsidR="00AD0FDA" w:rsidRPr="00934B4C" w:rsidP="00934B4C" w14:paraId="5C23EC8F" w14:textId="77777777">
            <w:r w:rsidRPr="00934B4C">
              <w:t xml:space="preserve">Nadi El Saïd St., </w:t>
            </w:r>
            <w:r w:rsidRPr="00934B4C">
              <w:t>Dokki</w:t>
            </w:r>
            <w:r w:rsidRPr="00934B4C">
              <w:t>, Cairo, Egypt</w:t>
            </w:r>
          </w:p>
          <w:p w:rsidR="00AD0FDA" w:rsidRPr="00934B4C" w:rsidP="00CF1743" w14:paraId="69370D4D" w14:textId="18AD377F">
            <w:pPr>
              <w:tabs>
                <w:tab w:val="left" w:pos="426"/>
              </w:tabs>
            </w:pPr>
            <w:r w:rsidRPr="00934B4C">
              <w:t>Tel:</w:t>
            </w:r>
            <w:r w:rsidR="00CF1743">
              <w:tab/>
            </w:r>
            <w:r w:rsidRPr="00934B4C">
              <w:t>+(202) 33373616</w:t>
            </w:r>
          </w:p>
          <w:p w:rsidR="00AD0FDA" w:rsidRPr="00B53816" w:rsidP="00CF1743" w14:paraId="00063DA2" w14:textId="4836C3E0">
            <w:pPr>
              <w:tabs>
                <w:tab w:val="left" w:pos="426"/>
              </w:tabs>
              <w:rPr>
                <w:lang w:val="pt-BR"/>
              </w:rPr>
            </w:pPr>
            <w:r>
              <w:tab/>
            </w:r>
            <w:r w:rsidRPr="00B53816" w:rsidR="001A234E">
              <w:rPr>
                <w:lang w:val="pt-BR"/>
              </w:rPr>
              <w:t>+(202) 37603155</w:t>
            </w:r>
          </w:p>
          <w:p w:rsidR="00AD0FDA" w:rsidRPr="00B53816" w:rsidP="00934B4C" w14:paraId="0A773098" w14:textId="77777777">
            <w:pPr>
              <w:rPr>
                <w:lang w:val="pt-BR"/>
              </w:rPr>
            </w:pPr>
            <w:r w:rsidRPr="00B53816">
              <w:rPr>
                <w:lang w:val="pt-BR"/>
              </w:rPr>
              <w:t>Fax: +(202) 33374195</w:t>
            </w:r>
          </w:p>
          <w:p w:rsidR="00AD0FDA" w:rsidRPr="00B53816" w:rsidP="00934B4C" w14:paraId="198FE84D" w14:textId="77777777">
            <w:pPr>
              <w:rPr>
                <w:lang w:val="pt-BR"/>
              </w:rPr>
            </w:pPr>
            <w:r w:rsidRPr="00B53816">
              <w:rPr>
                <w:lang w:val="pt-BR"/>
              </w:rPr>
              <w:t xml:space="preserve">E-mail: </w:t>
            </w:r>
            <w:hyperlink r:id="rId15" w:history="1">
              <w:r w:rsidRPr="00B53816">
                <w:rPr>
                  <w:color w:val="0000FF"/>
                  <w:u w:val="single"/>
                  <w:lang w:val="pt-BR"/>
                </w:rPr>
                <w:t>enq_egy_sps@yahoo.com</w:t>
              </w:r>
            </w:hyperlink>
          </w:p>
        </w:tc>
      </w:tr>
    </w:tbl>
    <w:p w:rsidR="00AD0FDA" w:rsidRPr="00B53816" w:rsidP="00934B4C" w14:paraId="7625E08F" w14:textId="77777777">
      <w:pPr>
        <w:rPr>
          <w:lang w:val="pt-BR"/>
        </w:rPr>
      </w:pPr>
    </w:p>
    <w:p w:rsidR="00AD0FDA" w:rsidRPr="00934B4C" w:rsidP="00934B4C" w14:paraId="2624BD25" w14:textId="77777777">
      <w:pPr>
        <w:jc w:val="center"/>
        <w:rPr>
          <w:b/>
        </w:rPr>
      </w:pPr>
      <w:r w:rsidRPr="00934B4C">
        <w:rPr>
          <w:b/>
        </w:rPr>
        <w:t>__________</w:t>
      </w:r>
    </w:p>
    <w:sectPr w:rsidSect="004F5CB9">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F5CB9" w:rsidP="004F5CB9" w14:paraId="4BFEE837" w14:textId="188020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F5CB9" w:rsidP="004F5CB9" w14:paraId="09FBF253" w14:textId="77A94AE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20FA7A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CB9" w:rsidRPr="004F5CB9" w:rsidP="004F5CB9" w14:paraId="3DC79CCA" w14:textId="77777777">
    <w:pPr>
      <w:pStyle w:val="Header"/>
      <w:pBdr>
        <w:bottom w:val="single" w:sz="4" w:space="1" w:color="auto"/>
      </w:pBdr>
      <w:tabs>
        <w:tab w:val="clear" w:pos="4513"/>
        <w:tab w:val="clear" w:pos="9027"/>
      </w:tabs>
      <w:jc w:val="center"/>
    </w:pPr>
    <w:r w:rsidRPr="004F5CB9">
      <w:t>G/SPS/N/EGY/92/Add.12</w:t>
    </w:r>
  </w:p>
  <w:p w:rsidR="004F5CB9" w:rsidRPr="004F5CB9" w:rsidP="004F5CB9" w14:paraId="21C0F817" w14:textId="77777777">
    <w:pPr>
      <w:pStyle w:val="Header"/>
      <w:pBdr>
        <w:bottom w:val="single" w:sz="4" w:space="1" w:color="auto"/>
      </w:pBdr>
      <w:tabs>
        <w:tab w:val="clear" w:pos="4513"/>
        <w:tab w:val="clear" w:pos="9027"/>
      </w:tabs>
      <w:jc w:val="center"/>
    </w:pPr>
  </w:p>
  <w:p w:rsidR="004F5CB9" w:rsidRPr="004F5CB9" w:rsidP="004F5CB9" w14:paraId="09072BD7" w14:textId="2DD6BA97">
    <w:pPr>
      <w:pStyle w:val="Header"/>
      <w:pBdr>
        <w:bottom w:val="single" w:sz="4" w:space="1" w:color="auto"/>
      </w:pBdr>
      <w:tabs>
        <w:tab w:val="clear" w:pos="4513"/>
        <w:tab w:val="clear" w:pos="9027"/>
      </w:tabs>
      <w:jc w:val="center"/>
    </w:pPr>
    <w:r w:rsidRPr="004F5CB9">
      <w:t xml:space="preserve">- </w:t>
    </w:r>
    <w:r w:rsidRPr="004F5CB9">
      <w:fldChar w:fldCharType="begin"/>
    </w:r>
    <w:r w:rsidRPr="004F5CB9">
      <w:instrText xml:space="preserve"> PAGE </w:instrText>
    </w:r>
    <w:r w:rsidRPr="004F5CB9">
      <w:fldChar w:fldCharType="separate"/>
    </w:r>
    <w:r w:rsidRPr="004F5CB9">
      <w:t>2</w:t>
    </w:r>
    <w:r w:rsidRPr="004F5CB9">
      <w:fldChar w:fldCharType="end"/>
    </w:r>
    <w:r w:rsidRPr="004F5CB9">
      <w:t xml:space="preserve"> -</w:t>
    </w:r>
  </w:p>
  <w:p w:rsidR="00AD0FDA" w:rsidRPr="004F5CB9" w:rsidP="004F5CB9" w14:paraId="2FF9870A" w14:textId="678F8C5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CB9" w:rsidRPr="004F5CB9" w:rsidP="004F5CB9" w14:paraId="05EF7364" w14:textId="77777777">
    <w:pPr>
      <w:pStyle w:val="Header"/>
      <w:pBdr>
        <w:bottom w:val="single" w:sz="4" w:space="1" w:color="auto"/>
      </w:pBdr>
      <w:tabs>
        <w:tab w:val="clear" w:pos="4513"/>
        <w:tab w:val="clear" w:pos="9027"/>
      </w:tabs>
      <w:jc w:val="center"/>
    </w:pPr>
    <w:r w:rsidRPr="004F5CB9">
      <w:t>G/SPS/N/EGY/92/Add.12</w:t>
    </w:r>
  </w:p>
  <w:p w:rsidR="004F5CB9" w:rsidRPr="004F5CB9" w:rsidP="004F5CB9" w14:paraId="4FC8DB3D" w14:textId="77777777">
    <w:pPr>
      <w:pStyle w:val="Header"/>
      <w:pBdr>
        <w:bottom w:val="single" w:sz="4" w:space="1" w:color="auto"/>
      </w:pBdr>
      <w:tabs>
        <w:tab w:val="clear" w:pos="4513"/>
        <w:tab w:val="clear" w:pos="9027"/>
      </w:tabs>
      <w:jc w:val="center"/>
    </w:pPr>
  </w:p>
  <w:p w:rsidR="004F5CB9" w:rsidRPr="004F5CB9" w:rsidP="004F5CB9" w14:paraId="26A08AED" w14:textId="4E2A81F8">
    <w:pPr>
      <w:pStyle w:val="Header"/>
      <w:pBdr>
        <w:bottom w:val="single" w:sz="4" w:space="1" w:color="auto"/>
      </w:pBdr>
      <w:tabs>
        <w:tab w:val="clear" w:pos="4513"/>
        <w:tab w:val="clear" w:pos="9027"/>
      </w:tabs>
      <w:jc w:val="center"/>
    </w:pPr>
    <w:r w:rsidRPr="004F5CB9">
      <w:t xml:space="preserve">- </w:t>
    </w:r>
    <w:r w:rsidRPr="004F5CB9">
      <w:fldChar w:fldCharType="begin"/>
    </w:r>
    <w:r w:rsidRPr="004F5CB9">
      <w:instrText xml:space="preserve"> PAGE </w:instrText>
    </w:r>
    <w:r w:rsidRPr="004F5CB9">
      <w:fldChar w:fldCharType="separate"/>
    </w:r>
    <w:r w:rsidRPr="004F5CB9">
      <w:rPr>
        <w:noProof/>
      </w:rPr>
      <w:t>2</w:t>
    </w:r>
    <w:r w:rsidRPr="004F5CB9">
      <w:fldChar w:fldCharType="end"/>
    </w:r>
    <w:r w:rsidRPr="004F5CB9">
      <w:t xml:space="preserve"> -</w:t>
    </w:r>
  </w:p>
  <w:p w:rsidR="00AD0FDA" w:rsidRPr="004F5CB9" w:rsidP="004F5CB9" w14:paraId="3271DBDA" w14:textId="067DE40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CBB92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424B47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F2C5528" w14:textId="2237721F">
          <w:pPr>
            <w:jc w:val="right"/>
            <w:rPr>
              <w:b/>
              <w:color w:val="FF0000"/>
              <w:szCs w:val="16"/>
            </w:rPr>
          </w:pPr>
          <w:r>
            <w:rPr>
              <w:b/>
              <w:color w:val="FF0000"/>
              <w:szCs w:val="16"/>
            </w:rPr>
            <w:t xml:space="preserve"> </w:t>
          </w:r>
        </w:p>
      </w:tc>
    </w:tr>
    <w:bookmarkEnd w:id="0"/>
    <w:tr w14:paraId="006221DA"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C8AA393"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DB1FDCC" w14:textId="77777777">
          <w:pPr>
            <w:jc w:val="right"/>
            <w:rPr>
              <w:b/>
              <w:szCs w:val="16"/>
            </w:rPr>
          </w:pPr>
        </w:p>
      </w:tc>
    </w:tr>
    <w:tr w14:paraId="4972207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FB95826" w14:textId="77777777">
          <w:pPr>
            <w:jc w:val="left"/>
            <w:rPr>
              <w:noProof/>
              <w:lang w:eastAsia="en-GB"/>
            </w:rPr>
          </w:pPr>
        </w:p>
      </w:tc>
      <w:tc>
        <w:tcPr>
          <w:tcW w:w="5448" w:type="dxa"/>
          <w:gridSpan w:val="2"/>
          <w:shd w:val="clear" w:color="auto" w:fill="FFFFFF"/>
          <w:tcMar>
            <w:left w:w="108" w:type="dxa"/>
            <w:right w:w="108" w:type="dxa"/>
          </w:tcMar>
        </w:tcPr>
        <w:p w:rsidR="004F5CB9" w:rsidP="0081481D" w14:paraId="703CCA44" w14:textId="77777777">
          <w:pPr>
            <w:jc w:val="right"/>
            <w:rPr>
              <w:b/>
              <w:szCs w:val="16"/>
            </w:rPr>
          </w:pPr>
          <w:bookmarkStart w:id="1" w:name="bmkSymbols"/>
          <w:r>
            <w:rPr>
              <w:b/>
              <w:szCs w:val="16"/>
            </w:rPr>
            <w:t>G/SPS/N/EGY/92/Add.12</w:t>
          </w:r>
        </w:p>
        <w:bookmarkEnd w:id="1"/>
        <w:p w:rsidR="00AD0FDA" w:rsidRPr="00934B4C" w:rsidP="0081481D" w14:paraId="14778D3D" w14:textId="300CA5AE">
          <w:pPr>
            <w:jc w:val="right"/>
            <w:rPr>
              <w:b/>
              <w:szCs w:val="16"/>
            </w:rPr>
          </w:pPr>
        </w:p>
      </w:tc>
    </w:tr>
    <w:tr w14:paraId="74A6019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3A539399" w14:textId="77777777"/>
      </w:tc>
      <w:tc>
        <w:tcPr>
          <w:tcW w:w="5448" w:type="dxa"/>
          <w:gridSpan w:val="2"/>
          <w:shd w:val="clear" w:color="auto" w:fill="FFFFFF"/>
          <w:tcMar>
            <w:left w:w="108" w:type="dxa"/>
            <w:right w:w="108" w:type="dxa"/>
          </w:tcMar>
          <w:vAlign w:val="center"/>
        </w:tcPr>
        <w:p w:rsidR="00ED54E0" w:rsidRPr="00AD0FDA" w:rsidP="0081481D" w14:paraId="33523AC9" w14:textId="05B60C6C">
          <w:pPr>
            <w:jc w:val="right"/>
            <w:rPr>
              <w:szCs w:val="16"/>
            </w:rPr>
          </w:pPr>
          <w:bookmarkStart w:id="2" w:name="bmkDate"/>
          <w:bookmarkStart w:id="3" w:name="spsDateDistribution"/>
          <w:r w:rsidRPr="00AD0FDA">
            <w:rPr>
              <w:szCs w:val="16"/>
            </w:rPr>
            <w:t>2</w:t>
          </w:r>
          <w:r w:rsidR="008E7E52">
            <w:rPr>
              <w:szCs w:val="16"/>
            </w:rPr>
            <w:t>9</w:t>
          </w:r>
          <w:r w:rsidRPr="00AD0FDA">
            <w:rPr>
              <w:szCs w:val="16"/>
            </w:rPr>
            <w:t xml:space="preserve"> June 2026</w:t>
          </w:r>
          <w:bookmarkEnd w:id="2"/>
          <w:bookmarkEnd w:id="3"/>
        </w:p>
      </w:tc>
    </w:tr>
    <w:tr w14:paraId="004A388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F96FBA2" w14:textId="77777777">
          <w:pPr>
            <w:jc w:val="left"/>
            <w:rPr>
              <w:b/>
            </w:rPr>
          </w:pPr>
          <w:bookmarkStart w:id="4" w:name="bmkSerial"/>
          <w:r>
            <w:rPr>
              <w:rFonts w:ascii="Verdana" w:eastAsia="Verdana" w:hAnsi="Verdana" w:cs="Verdana"/>
              <w:b w:val="0"/>
              <w:color w:val="FF0000"/>
              <w:sz w:val="18"/>
            </w:rPr>
            <w:t>(26-4670)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E403550"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8EA557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A66327C" w14:textId="745B623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DAB8A6C" w14:textId="558E23F7">
          <w:pPr>
            <w:jc w:val="right"/>
            <w:rPr>
              <w:bCs/>
              <w:szCs w:val="18"/>
            </w:rPr>
          </w:pPr>
          <w:bookmarkStart w:id="7" w:name="bmkLanguage"/>
          <w:r>
            <w:rPr>
              <w:bCs/>
              <w:szCs w:val="18"/>
            </w:rPr>
            <w:t>Original: English</w:t>
          </w:r>
          <w:bookmarkEnd w:id="7"/>
        </w:p>
      </w:tc>
    </w:tr>
  </w:tbl>
  <w:p w:rsidR="00ED54E0" w:rsidRPr="00934B4C" w14:paraId="10DE40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1715435">
    <w:abstractNumId w:val="9"/>
  </w:num>
  <w:num w:numId="2" w16cid:durableId="1179930014">
    <w:abstractNumId w:val="7"/>
  </w:num>
  <w:num w:numId="3" w16cid:durableId="1976714664">
    <w:abstractNumId w:val="6"/>
  </w:num>
  <w:num w:numId="4" w16cid:durableId="1833377242">
    <w:abstractNumId w:val="5"/>
  </w:num>
  <w:num w:numId="5" w16cid:durableId="1153717418">
    <w:abstractNumId w:val="4"/>
  </w:num>
  <w:num w:numId="6" w16cid:durableId="1794329535">
    <w:abstractNumId w:val="12"/>
  </w:num>
  <w:num w:numId="7" w16cid:durableId="1967422555">
    <w:abstractNumId w:val="11"/>
  </w:num>
  <w:num w:numId="8" w16cid:durableId="1853035399">
    <w:abstractNumId w:val="10"/>
  </w:num>
  <w:num w:numId="9" w16cid:durableId="603225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019930">
    <w:abstractNumId w:val="13"/>
  </w:num>
  <w:num w:numId="11" w16cid:durableId="617568763">
    <w:abstractNumId w:val="8"/>
  </w:num>
  <w:num w:numId="12" w16cid:durableId="1659916076">
    <w:abstractNumId w:val="3"/>
  </w:num>
  <w:num w:numId="13" w16cid:durableId="818884504">
    <w:abstractNumId w:val="2"/>
  </w:num>
  <w:num w:numId="14" w16cid:durableId="672996875">
    <w:abstractNumId w:val="1"/>
  </w:num>
  <w:num w:numId="15" w16cid:durableId="83587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1887"/>
    <w:rsid w:val="0011356B"/>
    <w:rsid w:val="0013337F"/>
    <w:rsid w:val="0017046C"/>
    <w:rsid w:val="00182B84"/>
    <w:rsid w:val="001A234E"/>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1B56"/>
    <w:rsid w:val="00467032"/>
    <w:rsid w:val="0046754A"/>
    <w:rsid w:val="004F203A"/>
    <w:rsid w:val="004F5CB9"/>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E7E52"/>
    <w:rsid w:val="00913F5C"/>
    <w:rsid w:val="00934B4C"/>
    <w:rsid w:val="00992977"/>
    <w:rsid w:val="0099458A"/>
    <w:rsid w:val="009A1BA8"/>
    <w:rsid w:val="009A6F54"/>
    <w:rsid w:val="009F26FB"/>
    <w:rsid w:val="00A02A99"/>
    <w:rsid w:val="00A6057A"/>
    <w:rsid w:val="00A74017"/>
    <w:rsid w:val="00A74F19"/>
    <w:rsid w:val="00AA332C"/>
    <w:rsid w:val="00AB3D7D"/>
    <w:rsid w:val="00AB49C0"/>
    <w:rsid w:val="00AC27F8"/>
    <w:rsid w:val="00AD0FDA"/>
    <w:rsid w:val="00AD4C72"/>
    <w:rsid w:val="00AE2AEE"/>
    <w:rsid w:val="00B00276"/>
    <w:rsid w:val="00B13A58"/>
    <w:rsid w:val="00B230EC"/>
    <w:rsid w:val="00B40C21"/>
    <w:rsid w:val="00B52276"/>
    <w:rsid w:val="00B52738"/>
    <w:rsid w:val="00B53816"/>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F1743"/>
    <w:rsid w:val="00D000C7"/>
    <w:rsid w:val="00D0271D"/>
    <w:rsid w:val="00D03EA9"/>
    <w:rsid w:val="00D06EF3"/>
    <w:rsid w:val="00D24998"/>
    <w:rsid w:val="00D52A9D"/>
    <w:rsid w:val="00D55AAD"/>
    <w:rsid w:val="00D622F5"/>
    <w:rsid w:val="00D747AE"/>
    <w:rsid w:val="00D9226C"/>
    <w:rsid w:val="00DA20BD"/>
    <w:rsid w:val="00DE50DB"/>
    <w:rsid w:val="00DF6AE1"/>
    <w:rsid w:val="00E34FE3"/>
    <w:rsid w:val="00E4537C"/>
    <w:rsid w:val="00E46FD5"/>
    <w:rsid w:val="00E544BB"/>
    <w:rsid w:val="00E56545"/>
    <w:rsid w:val="00E94A8C"/>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68DD3"/>
  <w15:docId w15:val="{861EB1EB-5983-4B1F-98B8-30E1D30D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4F5CB9"/>
    <w:rPr>
      <w:rFonts w:ascii="Verdana" w:hAnsi="Verdana"/>
      <w:sz w:val="18"/>
      <w:szCs w:val="22"/>
      <w:lang w:eastAsia="en-US"/>
    </w:rPr>
  </w:style>
  <w:style w:type="character" w:styleId="UnresolvedMention">
    <w:name w:val="Unresolved Mention"/>
    <w:basedOn w:val="DefaultParagraphFont"/>
    <w:uiPriority w:val="99"/>
    <w:rsid w:val="004F5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cs.wto.org/dol2fe/Pages/FE_Search/FE_S_S006.aspx?DataSource=Cat&amp;query=@Symbol=%22G/SPS/N/EGY/92/Add.6%22%20OR%20@Symbol=%22G/SPS/N/EGY/92/Add.6/*%22&amp;Language=English&amp;Context=ScriptedSearches&amp;languageUIChanged=true" TargetMode="External" /><Relationship Id="rId11" Type="http://schemas.openxmlformats.org/officeDocument/2006/relationships/hyperlink" Target="https://docs.wto.org/dol2fe/Pages/FE_Search/FE_S_S006.aspx?DataSource=Cat&amp;query=@Symbol=%22G/SPS/N/EGY/92/Add.7%22%20OR%20@Symbol=%22G/SPS/N/EGY/92/Add.7/*%22&amp;Language=English&amp;Context=ScriptedSearches&amp;languageUIChanged=true" TargetMode="External" /><Relationship Id="rId12" Type="http://schemas.openxmlformats.org/officeDocument/2006/relationships/hyperlink" Target="https://docs.wto.org/dol2fe/Pages/FE_Search/FE_S_S006.aspx?DataSource=Cat&amp;query=@Symbol=%22G/SPS/N/EGY/92/Add.9%22%20OR%20@Symbol=%22G/SPS/N/EGY/92/Add.9/*%22&amp;Language=English&amp;Context=ScriptedSearches&amp;languageUIChanged=true" TargetMode="External" /><Relationship Id="rId13" Type="http://schemas.openxmlformats.org/officeDocument/2006/relationships/hyperlink" Target="https://docs.wto.org/dol2fe/Pages/FE_Search/FE_S_S006.aspx?DataSource=Cat&amp;query=@Symbol=%22G/SPS/N/EGY/92/Add.8%22%20OR%20@Symbol=%22G/SPS/N/EGY/92/Add.8/*%22&amp;Language=English&amp;Context=ScriptedSearches&amp;languageUIChanged=true" TargetMode="External" /><Relationship Id="rId14" Type="http://schemas.openxmlformats.org/officeDocument/2006/relationships/hyperlink" Target="https://docs.wto.org/dol2fe/Pages/FE_Search/FE_S_S006.aspx?DataSource=Cat&amp;query=@Symbol=%22G/SPS/N/EGY/92/Add.11%22%20OR%20@Symbol=%22G/SPS/N/EGY/92/Add.11/*%22&amp;Language=English&amp;Context=ScriptedSearches&amp;languageUIChanged=true" TargetMode="External" /><Relationship Id="rId15" Type="http://schemas.openxmlformats.org/officeDocument/2006/relationships/hyperlink" Target="mailto:enq_egy_sps@yahoo.co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EGY/92/Add.1%22%20OR%20@Symbol=%22G/SPS/N/EGY/92/Add.1/*%22&amp;Language=English&amp;Context=ScriptedSearches&amp;languageUIChanged=true" TargetMode="External" /><Relationship Id="rId6" Type="http://schemas.openxmlformats.org/officeDocument/2006/relationships/hyperlink" Target="https://docs.wto.org/dol2fe/Pages/FE_Search/FE_S_S006.aspx?DataSource=Cat&amp;query=@Symbol=%22G/SPS/N/EGY/92/Add.2%22%20OR%20@Symbol=%22G/SPS/N/EGY/92/Add.2/*%22&amp;Language=English&amp;Context=ScriptedSearches&amp;languageUIChanged=true" TargetMode="External" /><Relationship Id="rId7" Type="http://schemas.openxmlformats.org/officeDocument/2006/relationships/hyperlink" Target="https://docs.wto.org/dol2fe/Pages/FE_Search/FE_S_S006.aspx?DataSource=Cat&amp;query=@Symbol=%22G/SPS/N/EGY/92/Add.3%22%20OR%20@Symbol=%22G/SPS/N/EGY/92/Add.3/*%22&amp;Language=English&amp;Context=ScriptedSearches&amp;languageUIChanged=true" TargetMode="External" /><Relationship Id="rId8" Type="http://schemas.openxmlformats.org/officeDocument/2006/relationships/hyperlink" Target="https://docs.wto.org/dol2fe/Pages/FE_Search/FE_S_S006.aspx?DataSource=Cat&amp;query=@Symbol=%22G/SPS/N/EGY/92/Add.4%22%20OR%20@Symbol=%22G/SPS/N/EGY/92/Add.4/*%22&amp;Language=English&amp;Context=ScriptedSearches&amp;languageUIChanged=true" TargetMode="External" /><Relationship Id="rId9" Type="http://schemas.openxmlformats.org/officeDocument/2006/relationships/hyperlink" Target="https://docs.wto.org/dol2fe/Pages/FE_Search/FE_S_S006.aspx?DataSource=Cat&amp;query=@Symbol=%22G/SPS/N/EGY/92/Add.5%22%20OR%20@Symbol=%22G/SPS/N/EGY/92/Add.5/*%22&amp;Language=English&amp;Context=ScriptedSearches&amp;languageUIChanged=tru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8057eb5c-1da0-4298-99ef-dc06fb42847e</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70793D7-49EE-4A89-A2DB-5BB92822568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Carter-Johnson, Victoria</cp:lastModifiedBy>
  <cp:revision>19</cp:revision>
  <dcterms:created xsi:type="dcterms:W3CDTF">2018-10-15T07:09:00Z</dcterms:created>
  <dcterms:modified xsi:type="dcterms:W3CDTF">2026-06-29T07:13:00Z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G/SPS/N/EGY/92/Add.12</vt:lpwstr>
  </property>
  <property fmtid="{D5CDD505-2E9C-101B-9397-08002B2CF9AE}" pid="3" name="TitusGUID">
    <vt:lpwstr>8057eb5c-1da0-4298-99ef-dc06fb42847e</vt:lpwstr>
  </property>
  <property fmtid="{D5CDD505-2E9C-101B-9397-08002B2CF9AE}" pid="4" name="WTOCLASSIFICATION">
    <vt:lpwstr>PUBLIC</vt:lpwstr>
  </property>
</Properties>
</file>